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天津市肿瘤医院</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21"/>
          <w:headerReference w:type="default" r:id="rId22"/>
          <w:headerReference w:type="first" r:id="rId23"/>
          <w:footerReference w:type="even" r:id="rId24"/>
          <w:footerReference w:type="default" r:id="rId25"/>
          <w:footerReference w:type="first" r:id="rId26"/>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27"/>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1214908849"/>
      <w:bookmarkStart w:id="1" w:name="_Toc1358716097"/>
      <w:bookmarkStart w:id="2" w:name="_Toc403062085"/>
      <w:bookmarkStart w:id="3" w:name="_Toc1198055373"/>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698509467"/>
      <w:bookmarkStart w:id="5" w:name="_Toc1747823728"/>
      <w:bookmarkStart w:id="6" w:name="_Toc909979739"/>
      <w:bookmarkStart w:id="7" w:name="_Toc1101039957"/>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天津市肿瘤医院</w:t>
      </w:r>
      <w:r>
        <w:rPr>
          <w:rFonts w:ascii="仿宋_GB2312" w:eastAsia="仿宋_GB2312" w:hint="eastAsia"/>
          <w:sz w:val="30"/>
          <w:szCs w:val="30"/>
        </w:rPr>
        <w:t xml:space="preserve">的主要职责是：</w:t>
      </w:r>
      <w:r>
        <w:rPr>
          <w:rFonts w:ascii="仿宋_GB2312" w:eastAsia="仿宋_GB2312" w:hint="eastAsia"/>
          <w:sz w:val="30"/>
          <w:szCs w:val="30"/>
        </w:rPr>
        <w:t xml:space="preserve">1. 贯彻执行国家法律、法规和规章制度，依法执业;2. 制定医院发展规划并组织实施，健全制度，科学管理;3. 提高医疗质量，确保医疗安全，改善医疗服务，提高运行绩效，促进医院健康，可持续发展；4. 开展临床理论教学和实践教学，开展以职业精神教育为重点的思想教育，培养医学人才；5. 加强人才队伍和学科建设，开展临床技术创新，提高科研水平，加强对外交流与合作；6. 加强疾病预防和应急管理，承担突发公共卫生事件和灾害事故的紧急医疗救援任务；7. 加强医院文化建设和医德医风建设，构建和谐医患关系；8. 履行法律、法规规定和学校赋予的其他职责</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244589183"/>
      <w:bookmarkStart w:id="9" w:name="_Toc1798423086"/>
      <w:bookmarkStart w:id="10" w:name="_Toc1702997367"/>
      <w:bookmarkStart w:id="11" w:name="_Toc311971100"/>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天津市肿瘤医院内设33个职能处室；下辖1个预算单位</w:t>
      </w:r>
      <w:r>
        <w:rPr>
          <w:rFonts w:ascii="仿宋_GB2312" w:eastAsia="仿宋_GB2312" w:hint="eastAsia"/>
          <w:sz w:val="30"/>
          <w:szCs w:val="30"/>
        </w:rPr>
        <w:t xml:space="preserve">；纳入</w:t>
      </w:r>
      <w:r>
        <w:rPr>
          <w:rFonts w:ascii="仿宋_GB2312" w:eastAsia="仿宋_GB2312" w:hint="eastAsia"/>
          <w:sz w:val="30"/>
          <w:szCs w:val="30"/>
        </w:rPr>
        <w:t xml:space="preserve">天津市肿瘤医院</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1. 天津市肿瘤医院本级</w:t>
      </w:r>
    </w:p>
    <w:p>
      <w:pPr>
        <w:spacing w:line="580" w:lineRule="exact"/>
        <w:jc w:val="center"/>
        <w:rPr>
          <w:rFonts w:eastAsia="黑体"/>
          <w:w w:val="95"/>
          <w:sz w:val="44"/>
          <w:szCs w:val="44"/>
        </w:rPr>
      </w:pPr>
      <w:r>
        <w:br w:type="page"/>
      </w:r>
      <w:bookmarkStart w:id="12" w:name="_Toc526698323"/>
      <w:bookmarkStart w:id="13" w:name="_Toc1290695373"/>
      <w:bookmarkStart w:id="14" w:name="_Toc264474877"/>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28"/>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984815664"/>
      <w:bookmarkStart w:id="18" w:name="_Toc1865768001"/>
      <w:bookmarkStart w:id="19" w:name="_Toc291121727"/>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单位：天津市肿瘤医院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71,582,940.45</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snapToGrid w:val="0"/>
              <w:jc w:val="right"/>
            </w:pPr>
            <w:r>
              <w:rPr>
                <w:rFonts w:ascii="宋体" w:eastAsia="宋体" w:hAnsi="宋体" w:cs="宋体"/>
                <w:b w:val="0"/>
                <w:i w:val="0"/>
                <w:color w:val="000000"/>
                <w:sz w:val="23"/>
              </w:rPr>
              <w:t xml:space="preserve">107,529.90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snapToGrid w:val="0"/>
              <w:jc w:val="right"/>
            </w:pPr>
            <w:r>
              <w:rPr>
                <w:rFonts w:ascii="宋体" w:eastAsia="宋体" w:hAnsi="宋体" w:cs="宋体"/>
                <w:b w:val="0"/>
                <w:i w:val="0"/>
                <w:color w:val="000000"/>
                <w:sz w:val="23"/>
              </w:rPr>
              <w:t xml:space="preserve">5,690,743,977.49</w:t>
            </w: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36,326,000.00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5,676,711,262.15</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86,504,741.08</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5,848,831,659.02</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5,713,144,792.05</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snapToGrid w:val="0"/>
              <w:jc w:val="right"/>
            </w:pPr>
            <w:r>
              <w:rPr>
                <w:rFonts w:ascii="宋体" w:eastAsia="宋体" w:hAnsi="宋体" w:cs="宋体"/>
                <w:b w:val="0"/>
                <w:i w:val="0"/>
                <w:color w:val="000000"/>
                <w:sz w:val="23"/>
              </w:rPr>
              <w:t xml:space="preserve">23,010,867.46</w:t>
            </w: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snapToGrid w:val="0"/>
              <w:jc w:val="right"/>
            </w:pPr>
            <w:r>
              <w:rPr>
                <w:rFonts w:ascii="宋体" w:eastAsia="宋体" w:hAnsi="宋体" w:cs="宋体"/>
                <w:b w:val="0"/>
                <w:i w:val="0"/>
                <w:color w:val="000000"/>
                <w:sz w:val="23"/>
              </w:rPr>
              <w:t xml:space="preserve">618,120,966.45</w:t>
            </w: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snapToGrid w:val="0"/>
              <w:jc w:val="right"/>
            </w:pPr>
            <w:r>
              <w:rPr>
                <w:rFonts w:ascii="宋体" w:eastAsia="宋体" w:hAnsi="宋体" w:cs="宋体"/>
                <w:b w:val="0"/>
                <w:i w:val="0"/>
                <w:color w:val="000000"/>
                <w:sz w:val="23"/>
              </w:rPr>
              <w:t xml:space="preserve">776,818,700.88</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snapToGrid w:val="0"/>
              <w:jc w:val="right"/>
            </w:pPr>
            <w:r>
              <w:rPr>
                <w:rFonts w:ascii="宋体" w:eastAsia="宋体" w:hAnsi="宋体" w:cs="宋体"/>
                <w:b w:val="0"/>
                <w:i w:val="0"/>
                <w:color w:val="000000"/>
                <w:sz w:val="23"/>
              </w:rPr>
              <w:t xml:space="preserve">618,120,966.45</w:t>
            </w: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6,489,963,492.93</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6,489,963,492.93</w:t>
            </w:r>
          </w:p>
        </w:tc>
      </w:tr>
      <w:tr>
        <w:trPr>
          <w:trHeight w:hRule="exact" w:val="470"/>
          <w:jc w:val="center"/>
        </w:trPr>
        <w:tc>
          <w:tcPr>
            <w:tcW w:w="13238" w:type="dxa"/>
            <w:gridSpan w:val="4"/>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单位：天津市肿瘤医院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5,848,831,659.02</w:t>
            </w:r>
          </w:p>
        </w:tc>
        <w:tc>
          <w:tcPr>
            <w:tcW w:w="1240" w:type="dxa"/>
            <w:tcBorders/>
            <w:vAlign w:val="center"/>
          </w:tcPr>
          <w:p>
            <w:pPr>
              <w:snapToGrid w:val="0"/>
              <w:jc w:val="right"/>
            </w:pPr>
            <w:r>
              <w:rPr>
                <w:rFonts w:ascii="宋体" w:eastAsia="宋体" w:hAnsi="宋体" w:cs="宋体"/>
                <w:b w:val="0"/>
                <w:i w:val="0"/>
                <w:color w:val="000000"/>
                <w:sz w:val="14"/>
              </w:rPr>
              <w:t xml:space="preserve">71,582,940.45</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5,690,743,977.49</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86,504,741.08</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w:t>
            </w:r>
          </w:p>
        </w:tc>
        <w:tc>
          <w:tcPr>
            <w:tcW w:w="2520" w:type="dxa"/>
            <w:tcBorders/>
            <w:vAlign w:val="center"/>
          </w:tcPr>
          <w:p>
            <w:pPr>
              <w:snapToGrid w:val="0"/>
              <w:jc w:val="left"/>
            </w:pPr>
            <w:r>
              <w:rPr>
                <w:rFonts w:ascii="宋体" w:eastAsia="宋体" w:hAnsi="宋体" w:cs="宋体"/>
                <w:b w:val="0"/>
                <w:i w:val="0"/>
                <w:color w:val="000000"/>
                <w:sz w:val="14"/>
              </w:rPr>
              <w:t xml:space="preserve">科学技术支出</w:t>
            </w:r>
          </w:p>
        </w:tc>
        <w:tc>
          <w:tcPr>
            <w:tcW w:w="1240" w:type="dxa"/>
            <w:tcBorders/>
            <w:vAlign w:val="center"/>
          </w:tcPr>
          <w:p>
            <w:pPr>
              <w:snapToGrid w:val="0"/>
              <w:jc w:val="right"/>
            </w:pPr>
            <w:r>
              <w:rPr>
                <w:rFonts w:ascii="宋体" w:eastAsia="宋体" w:hAnsi="宋体" w:cs="宋体"/>
                <w:b w:val="0"/>
                <w:i w:val="0"/>
                <w:color w:val="000000"/>
                <w:sz w:val="14"/>
              </w:rPr>
              <w:t xml:space="preserve">107,529.90</w:t>
            </w:r>
          </w:p>
        </w:tc>
        <w:tc>
          <w:tcPr>
            <w:tcW w:w="1240" w:type="dxa"/>
            <w:tcBorders/>
            <w:vAlign w:val="center"/>
          </w:tcPr>
          <w:p>
            <w:pPr>
              <w:snapToGrid w:val="0"/>
              <w:jc w:val="right"/>
            </w:pPr>
            <w:r>
              <w:rPr>
                <w:rFonts w:ascii="宋体" w:eastAsia="宋体" w:hAnsi="宋体" w:cs="宋体"/>
                <w:b w:val="0"/>
                <w:i w:val="0"/>
                <w:color w:val="000000"/>
                <w:sz w:val="14"/>
              </w:rPr>
              <w:t xml:space="preserve">107,529.90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20602</w:t>
            </w:r>
          </w:p>
        </w:tc>
        <w:tc>
          <w:tcPr>
            <w:tcW w:w="2520" w:type="dxa"/>
            <w:tcBorders/>
            <w:vAlign w:val="center"/>
          </w:tcPr>
          <w:p>
            <w:pPr>
              <w:snapToGrid w:val="0"/>
              <w:jc w:val="left"/>
            </w:pPr>
            <w:r>
              <w:rPr>
                <w:rFonts w:ascii="宋体" w:eastAsia="宋体" w:hAnsi="宋体" w:cs="宋体"/>
                <w:b w:val="0"/>
                <w:i w:val="0"/>
                <w:color w:val="000000"/>
                <w:sz w:val="14"/>
              </w:rPr>
              <w:t xml:space="preserve">基础研究</w:t>
            </w:r>
          </w:p>
        </w:tc>
        <w:tc>
          <w:tcPr>
            <w:tcW w:w="1240" w:type="dxa"/>
            <w:tcBorders/>
            <w:vAlign w:val="center"/>
          </w:tcPr>
          <w:p>
            <w:pPr>
              <w:snapToGrid w:val="0"/>
              <w:jc w:val="right"/>
            </w:pPr>
            <w:r>
              <w:rPr>
                <w:rFonts w:ascii="宋体" w:eastAsia="宋体" w:hAnsi="宋体" w:cs="宋体"/>
                <w:b w:val="0"/>
                <w:i w:val="0"/>
                <w:color w:val="000000"/>
                <w:sz w:val="14"/>
              </w:rPr>
              <w:t xml:space="preserve">26,509.90</w:t>
            </w:r>
          </w:p>
        </w:tc>
        <w:tc>
          <w:tcPr>
            <w:tcW w:w="1240" w:type="dxa"/>
            <w:tcBorders/>
            <w:vAlign w:val="center"/>
          </w:tcPr>
          <w:p>
            <w:pPr>
              <w:snapToGrid w:val="0"/>
              <w:jc w:val="right"/>
            </w:pPr>
            <w:r>
              <w:rPr>
                <w:rFonts w:ascii="宋体" w:eastAsia="宋体" w:hAnsi="宋体" w:cs="宋体"/>
                <w:b w:val="0"/>
                <w:i w:val="0"/>
                <w:color w:val="000000"/>
                <w:sz w:val="14"/>
              </w:rPr>
              <w:t xml:space="preserve">26,509.90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2060299</w:t>
            </w:r>
          </w:p>
        </w:tc>
        <w:tc>
          <w:tcPr>
            <w:tcW w:w="2520" w:type="dxa"/>
            <w:tcBorders/>
            <w:vAlign w:val="center"/>
          </w:tcPr>
          <w:p>
            <w:pPr>
              <w:snapToGrid w:val="0"/>
              <w:jc w:val="left"/>
            </w:pPr>
            <w:r>
              <w:rPr>
                <w:rFonts w:ascii="宋体" w:eastAsia="宋体" w:hAnsi="宋体" w:cs="宋体"/>
                <w:b w:val="0"/>
                <w:i w:val="0"/>
                <w:color w:val="000000"/>
                <w:sz w:val="14"/>
              </w:rPr>
              <w:t xml:space="preserve">其他基础研究支出</w:t>
            </w:r>
          </w:p>
        </w:tc>
        <w:tc>
          <w:tcPr>
            <w:tcW w:w="1240" w:type="dxa"/>
            <w:tcBorders/>
            <w:vAlign w:val="center"/>
          </w:tcPr>
          <w:p>
            <w:pPr>
              <w:snapToGrid w:val="0"/>
              <w:jc w:val="right"/>
            </w:pPr>
            <w:r>
              <w:rPr>
                <w:rFonts w:ascii="宋体" w:eastAsia="宋体" w:hAnsi="宋体" w:cs="宋体"/>
                <w:b w:val="0"/>
                <w:i w:val="0"/>
                <w:color w:val="000000"/>
                <w:sz w:val="14"/>
              </w:rPr>
              <w:t xml:space="preserve">26,509.90</w:t>
            </w:r>
          </w:p>
        </w:tc>
        <w:tc>
          <w:tcPr>
            <w:tcW w:w="1240" w:type="dxa"/>
            <w:tcBorders/>
            <w:vAlign w:val="center"/>
          </w:tcPr>
          <w:p>
            <w:pPr>
              <w:snapToGrid w:val="0"/>
              <w:jc w:val="right"/>
            </w:pPr>
            <w:r>
              <w:rPr>
                <w:rFonts w:ascii="宋体" w:eastAsia="宋体" w:hAnsi="宋体" w:cs="宋体"/>
                <w:b w:val="0"/>
                <w:i w:val="0"/>
                <w:color w:val="000000"/>
                <w:sz w:val="14"/>
              </w:rPr>
              <w:t xml:space="preserve">26,509.90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20603</w:t>
            </w:r>
          </w:p>
        </w:tc>
        <w:tc>
          <w:tcPr>
            <w:tcW w:w="2520" w:type="dxa"/>
            <w:tcBorders/>
            <w:vAlign w:val="center"/>
          </w:tcPr>
          <w:p>
            <w:pPr>
              <w:snapToGrid w:val="0"/>
              <w:jc w:val="left"/>
            </w:pPr>
            <w:r>
              <w:rPr>
                <w:rFonts w:ascii="宋体" w:eastAsia="宋体" w:hAnsi="宋体" w:cs="宋体"/>
                <w:b w:val="0"/>
                <w:i w:val="0"/>
                <w:color w:val="000000"/>
                <w:sz w:val="14"/>
              </w:rPr>
              <w:t xml:space="preserve">应用研究</w:t>
            </w:r>
          </w:p>
        </w:tc>
        <w:tc>
          <w:tcPr>
            <w:tcW w:w="1240" w:type="dxa"/>
            <w:tcBorders/>
            <w:vAlign w:val="center"/>
          </w:tcPr>
          <w:p>
            <w:pPr>
              <w:snapToGrid w:val="0"/>
              <w:jc w:val="right"/>
            </w:pPr>
            <w:r>
              <w:rPr>
                <w:rFonts w:ascii="宋体" w:eastAsia="宋体" w:hAnsi="宋体" w:cs="宋体"/>
                <w:b w:val="0"/>
                <w:i w:val="0"/>
                <w:color w:val="000000"/>
                <w:sz w:val="14"/>
              </w:rPr>
              <w:t xml:space="preserve">20,000.00</w:t>
            </w:r>
          </w:p>
        </w:tc>
        <w:tc>
          <w:tcPr>
            <w:tcW w:w="1240" w:type="dxa"/>
            <w:tcBorders/>
            <w:vAlign w:val="center"/>
          </w:tcPr>
          <w:p>
            <w:pPr>
              <w:snapToGrid w:val="0"/>
              <w:jc w:val="right"/>
            </w:pPr>
            <w:r>
              <w:rPr>
                <w:rFonts w:ascii="宋体" w:eastAsia="宋体" w:hAnsi="宋体" w:cs="宋体"/>
                <w:b w:val="0"/>
                <w:i w:val="0"/>
                <w:color w:val="000000"/>
                <w:sz w:val="14"/>
              </w:rPr>
              <w:t xml:space="preserve">20,000.00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2060303</w:t>
            </w:r>
          </w:p>
        </w:tc>
        <w:tc>
          <w:tcPr>
            <w:tcW w:w="2520" w:type="dxa"/>
            <w:tcBorders/>
            <w:vAlign w:val="center"/>
          </w:tcPr>
          <w:p>
            <w:pPr>
              <w:snapToGrid w:val="0"/>
              <w:jc w:val="left"/>
            </w:pPr>
            <w:r>
              <w:rPr>
                <w:rFonts w:ascii="宋体" w:eastAsia="宋体" w:hAnsi="宋体" w:cs="宋体"/>
                <w:b w:val="0"/>
                <w:i w:val="0"/>
                <w:color w:val="000000"/>
                <w:sz w:val="14"/>
              </w:rPr>
              <w:t xml:space="preserve">高技术研究</w:t>
            </w:r>
          </w:p>
        </w:tc>
        <w:tc>
          <w:tcPr>
            <w:tcW w:w="1240" w:type="dxa"/>
            <w:tcBorders/>
            <w:vAlign w:val="center"/>
          </w:tcPr>
          <w:p>
            <w:pPr>
              <w:snapToGrid w:val="0"/>
              <w:jc w:val="right"/>
            </w:pPr>
            <w:r>
              <w:rPr>
                <w:rFonts w:ascii="宋体" w:eastAsia="宋体" w:hAnsi="宋体" w:cs="宋体"/>
                <w:b w:val="0"/>
                <w:i w:val="0"/>
                <w:color w:val="000000"/>
                <w:sz w:val="14"/>
              </w:rPr>
              <w:t xml:space="preserve">20,000.00</w:t>
            </w:r>
          </w:p>
        </w:tc>
        <w:tc>
          <w:tcPr>
            <w:tcW w:w="1240" w:type="dxa"/>
            <w:tcBorders/>
            <w:vAlign w:val="center"/>
          </w:tcPr>
          <w:p>
            <w:pPr>
              <w:snapToGrid w:val="0"/>
              <w:jc w:val="right"/>
            </w:pPr>
            <w:r>
              <w:rPr>
                <w:rFonts w:ascii="宋体" w:eastAsia="宋体" w:hAnsi="宋体" w:cs="宋体"/>
                <w:b w:val="0"/>
                <w:i w:val="0"/>
                <w:color w:val="000000"/>
                <w:sz w:val="14"/>
              </w:rPr>
              <w:t xml:space="preserve">20,000.00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20699</w:t>
            </w:r>
          </w:p>
        </w:tc>
        <w:tc>
          <w:tcPr>
            <w:tcW w:w="2520" w:type="dxa"/>
            <w:tcBorders/>
            <w:vAlign w:val="center"/>
          </w:tcPr>
          <w:p>
            <w:pPr>
              <w:snapToGrid w:val="0"/>
              <w:jc w:val="left"/>
            </w:pPr>
            <w:r>
              <w:rPr>
                <w:rFonts w:ascii="宋体" w:eastAsia="宋体" w:hAnsi="宋体" w:cs="宋体"/>
                <w:b w:val="0"/>
                <w:i w:val="0"/>
                <w:color w:val="000000"/>
                <w:sz w:val="14"/>
              </w:rPr>
              <w:t xml:space="preserve">其他科学技术支出</w:t>
            </w:r>
          </w:p>
        </w:tc>
        <w:tc>
          <w:tcPr>
            <w:tcW w:w="1240" w:type="dxa"/>
            <w:tcBorders/>
            <w:vAlign w:val="center"/>
          </w:tcPr>
          <w:p>
            <w:pPr>
              <w:snapToGrid w:val="0"/>
              <w:jc w:val="right"/>
            </w:pPr>
            <w:r>
              <w:rPr>
                <w:rFonts w:ascii="宋体" w:eastAsia="宋体" w:hAnsi="宋体" w:cs="宋体"/>
                <w:b w:val="0"/>
                <w:i w:val="0"/>
                <w:color w:val="000000"/>
                <w:sz w:val="14"/>
              </w:rPr>
              <w:t xml:space="preserve">61,020.00</w:t>
            </w:r>
          </w:p>
        </w:tc>
        <w:tc>
          <w:tcPr>
            <w:tcW w:w="1240" w:type="dxa"/>
            <w:tcBorders/>
            <w:vAlign w:val="center"/>
          </w:tcPr>
          <w:p>
            <w:pPr>
              <w:snapToGrid w:val="0"/>
              <w:jc w:val="right"/>
            </w:pPr>
            <w:r>
              <w:rPr>
                <w:rFonts w:ascii="宋体" w:eastAsia="宋体" w:hAnsi="宋体" w:cs="宋体"/>
                <w:b w:val="0"/>
                <w:i w:val="0"/>
                <w:color w:val="000000"/>
                <w:sz w:val="14"/>
              </w:rPr>
              <w:t xml:space="preserve">61,020.00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2069999</w:t>
            </w:r>
          </w:p>
        </w:tc>
        <w:tc>
          <w:tcPr>
            <w:tcW w:w="2520" w:type="dxa"/>
            <w:tcBorders/>
            <w:vAlign w:val="center"/>
          </w:tcPr>
          <w:p>
            <w:pPr>
              <w:snapToGrid w:val="0"/>
              <w:jc w:val="left"/>
            </w:pPr>
            <w:r>
              <w:rPr>
                <w:rFonts w:ascii="宋体" w:eastAsia="宋体" w:hAnsi="宋体" w:cs="宋体"/>
                <w:b w:val="0"/>
                <w:i w:val="0"/>
                <w:color w:val="000000"/>
                <w:sz w:val="14"/>
              </w:rPr>
              <w:t xml:space="preserve">其他科学技术支出</w:t>
            </w:r>
          </w:p>
        </w:tc>
        <w:tc>
          <w:tcPr>
            <w:tcW w:w="1240" w:type="dxa"/>
            <w:tcBorders/>
            <w:vAlign w:val="center"/>
          </w:tcPr>
          <w:p>
            <w:pPr>
              <w:snapToGrid w:val="0"/>
              <w:jc w:val="right"/>
            </w:pPr>
            <w:r>
              <w:rPr>
                <w:rFonts w:ascii="宋体" w:eastAsia="宋体" w:hAnsi="宋体" w:cs="宋体"/>
                <w:b w:val="0"/>
                <w:i w:val="0"/>
                <w:color w:val="000000"/>
                <w:sz w:val="14"/>
              </w:rPr>
              <w:t xml:space="preserve">61,020.00</w:t>
            </w:r>
          </w:p>
        </w:tc>
        <w:tc>
          <w:tcPr>
            <w:tcW w:w="1240" w:type="dxa"/>
            <w:tcBorders/>
            <w:vAlign w:val="center"/>
          </w:tcPr>
          <w:p>
            <w:pPr>
              <w:snapToGrid w:val="0"/>
              <w:jc w:val="right"/>
            </w:pPr>
            <w:r>
              <w:rPr>
                <w:rFonts w:ascii="宋体" w:eastAsia="宋体" w:hAnsi="宋体" w:cs="宋体"/>
                <w:b w:val="0"/>
                <w:i w:val="0"/>
                <w:color w:val="000000"/>
                <w:sz w:val="14"/>
              </w:rPr>
              <w:t xml:space="preserve">61,020.00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36,326,000.00</w:t>
            </w:r>
          </w:p>
        </w:tc>
        <w:tc>
          <w:tcPr>
            <w:tcW w:w="1240" w:type="dxa"/>
            <w:tcBorders/>
            <w:vAlign w:val="center"/>
          </w:tcPr>
          <w:p>
            <w:pPr>
              <w:snapToGrid w:val="0"/>
              <w:jc w:val="right"/>
            </w:pPr>
            <w:r>
              <w:rPr>
                <w:rFonts w:ascii="宋体" w:eastAsia="宋体" w:hAnsi="宋体" w:cs="宋体"/>
                <w:b w:val="0"/>
                <w:i w:val="0"/>
                <w:color w:val="000000"/>
                <w:sz w:val="14"/>
              </w:rPr>
              <w:t xml:space="preserve">36,326,000.00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20801</w:t>
            </w:r>
          </w:p>
        </w:tc>
        <w:tc>
          <w:tcPr>
            <w:tcW w:w="2520" w:type="dxa"/>
            <w:tcBorders/>
            <w:vAlign w:val="center"/>
          </w:tcPr>
          <w:p>
            <w:pPr>
              <w:snapToGrid w:val="0"/>
              <w:jc w:val="left"/>
            </w:pPr>
            <w:r>
              <w:rPr>
                <w:rFonts w:ascii="宋体" w:eastAsia="宋体" w:hAnsi="宋体" w:cs="宋体"/>
                <w:b w:val="0"/>
                <w:i w:val="0"/>
                <w:color w:val="000000"/>
                <w:sz w:val="14"/>
              </w:rPr>
              <w:t xml:space="preserve">人力资源和社会保障管理事务</w:t>
            </w:r>
          </w:p>
        </w:tc>
        <w:tc>
          <w:tcPr>
            <w:tcW w:w="1240" w:type="dxa"/>
            <w:tcBorders/>
            <w:vAlign w:val="center"/>
          </w:tcPr>
          <w:p>
            <w:pPr>
              <w:snapToGrid w:val="0"/>
              <w:jc w:val="right"/>
            </w:pPr>
            <w:r>
              <w:rPr>
                <w:rFonts w:ascii="宋体" w:eastAsia="宋体" w:hAnsi="宋体" w:cs="宋体"/>
                <w:b w:val="0"/>
                <w:i w:val="0"/>
                <w:color w:val="000000"/>
                <w:sz w:val="14"/>
              </w:rPr>
              <w:t xml:space="preserve">1,000,000.00</w:t>
            </w:r>
          </w:p>
        </w:tc>
        <w:tc>
          <w:tcPr>
            <w:tcW w:w="1240" w:type="dxa"/>
            <w:tcBorders/>
            <w:vAlign w:val="center"/>
          </w:tcPr>
          <w:p>
            <w:pPr>
              <w:snapToGrid w:val="0"/>
              <w:jc w:val="right"/>
            </w:pPr>
            <w:r>
              <w:rPr>
                <w:rFonts w:ascii="宋体" w:eastAsia="宋体" w:hAnsi="宋体" w:cs="宋体"/>
                <w:b w:val="0"/>
                <w:i w:val="0"/>
                <w:color w:val="000000"/>
                <w:sz w:val="14"/>
              </w:rPr>
              <w:t xml:space="preserve">1,000,000.00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2080116</w:t>
            </w:r>
          </w:p>
        </w:tc>
        <w:tc>
          <w:tcPr>
            <w:tcW w:w="2520" w:type="dxa"/>
            <w:tcBorders/>
            <w:vAlign w:val="center"/>
          </w:tcPr>
          <w:p>
            <w:pPr>
              <w:snapToGrid w:val="0"/>
              <w:jc w:val="left"/>
            </w:pPr>
            <w:r>
              <w:rPr>
                <w:rFonts w:ascii="宋体" w:eastAsia="宋体" w:hAnsi="宋体" w:cs="宋体"/>
                <w:b w:val="0"/>
                <w:i w:val="0"/>
                <w:color w:val="000000"/>
                <w:sz w:val="14"/>
              </w:rPr>
              <w:t xml:space="preserve">引进人才费用</w:t>
            </w:r>
          </w:p>
        </w:tc>
        <w:tc>
          <w:tcPr>
            <w:tcW w:w="1240" w:type="dxa"/>
            <w:tcBorders/>
            <w:vAlign w:val="center"/>
          </w:tcPr>
          <w:p>
            <w:pPr>
              <w:snapToGrid w:val="0"/>
              <w:jc w:val="right"/>
            </w:pPr>
            <w:r>
              <w:rPr>
                <w:rFonts w:ascii="宋体" w:eastAsia="宋体" w:hAnsi="宋体" w:cs="宋体"/>
                <w:b w:val="0"/>
                <w:i w:val="0"/>
                <w:color w:val="000000"/>
                <w:sz w:val="14"/>
              </w:rPr>
              <w:t xml:space="preserve">1,000,000.00</w:t>
            </w:r>
          </w:p>
        </w:tc>
        <w:tc>
          <w:tcPr>
            <w:tcW w:w="1240" w:type="dxa"/>
            <w:tcBorders/>
            <w:vAlign w:val="center"/>
          </w:tcPr>
          <w:p>
            <w:pPr>
              <w:snapToGrid w:val="0"/>
              <w:jc w:val="right"/>
            </w:pPr>
            <w:r>
              <w:rPr>
                <w:rFonts w:ascii="宋体" w:eastAsia="宋体" w:hAnsi="宋体" w:cs="宋体"/>
                <w:b w:val="0"/>
                <w:i w:val="0"/>
                <w:color w:val="000000"/>
                <w:sz w:val="14"/>
              </w:rPr>
              <w:t xml:space="preserve">1,000,000.00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35,326,000.00</w:t>
            </w:r>
          </w:p>
        </w:tc>
        <w:tc>
          <w:tcPr>
            <w:tcW w:w="1240" w:type="dxa"/>
            <w:tcBorders/>
            <w:vAlign w:val="center"/>
          </w:tcPr>
          <w:p>
            <w:pPr>
              <w:snapToGrid w:val="0"/>
              <w:jc w:val="right"/>
            </w:pPr>
            <w:r>
              <w:rPr>
                <w:rFonts w:ascii="宋体" w:eastAsia="宋体" w:hAnsi="宋体" w:cs="宋体"/>
                <w:b w:val="0"/>
                <w:i w:val="0"/>
                <w:color w:val="000000"/>
                <w:sz w:val="14"/>
              </w:rPr>
              <w:t xml:space="preserve">35,326,000.00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23,551,000.00</w:t>
            </w:r>
          </w:p>
        </w:tc>
        <w:tc>
          <w:tcPr>
            <w:tcW w:w="1240" w:type="dxa"/>
            <w:tcBorders/>
            <w:vAlign w:val="center"/>
          </w:tcPr>
          <w:p>
            <w:pPr>
              <w:snapToGrid w:val="0"/>
              <w:jc w:val="right"/>
            </w:pPr>
            <w:r>
              <w:rPr>
                <w:rFonts w:ascii="宋体" w:eastAsia="宋体" w:hAnsi="宋体" w:cs="宋体"/>
                <w:b w:val="0"/>
                <w:i w:val="0"/>
                <w:color w:val="000000"/>
                <w:sz w:val="14"/>
              </w:rPr>
              <w:t xml:space="preserve">23,551,000.00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11,775,000.00</w:t>
            </w:r>
          </w:p>
        </w:tc>
        <w:tc>
          <w:tcPr>
            <w:tcW w:w="1240" w:type="dxa"/>
            <w:tcBorders/>
            <w:vAlign w:val="center"/>
          </w:tcPr>
          <w:p>
            <w:pPr>
              <w:snapToGrid w:val="0"/>
              <w:jc w:val="right"/>
            </w:pPr>
            <w:r>
              <w:rPr>
                <w:rFonts w:ascii="宋体" w:eastAsia="宋体" w:hAnsi="宋体" w:cs="宋体"/>
                <w:b w:val="0"/>
                <w:i w:val="0"/>
                <w:color w:val="000000"/>
                <w:sz w:val="14"/>
              </w:rPr>
              <w:t xml:space="preserve">11,775,000.00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5,812,398,129.12</w:t>
            </w:r>
          </w:p>
        </w:tc>
        <w:tc>
          <w:tcPr>
            <w:tcW w:w="1240" w:type="dxa"/>
            <w:tcBorders/>
            <w:vAlign w:val="center"/>
          </w:tcPr>
          <w:p>
            <w:pPr>
              <w:snapToGrid w:val="0"/>
              <w:jc w:val="right"/>
            </w:pPr>
            <w:r>
              <w:rPr>
                <w:rFonts w:ascii="宋体" w:eastAsia="宋体" w:hAnsi="宋体" w:cs="宋体"/>
                <w:b w:val="0"/>
                <w:i w:val="0"/>
                <w:color w:val="000000"/>
                <w:sz w:val="14"/>
              </w:rPr>
              <w:t xml:space="preserve">35,149,410.55</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5,690,743,977.49</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86,504,741.08</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21002</w:t>
            </w:r>
          </w:p>
        </w:tc>
        <w:tc>
          <w:tcPr>
            <w:tcW w:w="2520" w:type="dxa"/>
            <w:tcBorders/>
            <w:vAlign w:val="center"/>
          </w:tcPr>
          <w:p>
            <w:pPr>
              <w:snapToGrid w:val="0"/>
              <w:jc w:val="left"/>
            </w:pPr>
            <w:r>
              <w:rPr>
                <w:rFonts w:ascii="宋体" w:eastAsia="宋体" w:hAnsi="宋体" w:cs="宋体"/>
                <w:b w:val="0"/>
                <w:i w:val="0"/>
                <w:color w:val="000000"/>
                <w:sz w:val="14"/>
              </w:rPr>
              <w:t xml:space="preserve">公立医院</w:t>
            </w:r>
          </w:p>
        </w:tc>
        <w:tc>
          <w:tcPr>
            <w:tcW w:w="1240" w:type="dxa"/>
            <w:tcBorders/>
            <w:vAlign w:val="center"/>
          </w:tcPr>
          <w:p>
            <w:pPr>
              <w:snapToGrid w:val="0"/>
              <w:jc w:val="right"/>
            </w:pPr>
            <w:r>
              <w:rPr>
                <w:rFonts w:ascii="宋体" w:eastAsia="宋体" w:hAnsi="宋体" w:cs="宋体"/>
                <w:b w:val="0"/>
                <w:i w:val="0"/>
                <w:color w:val="000000"/>
                <w:sz w:val="14"/>
              </w:rPr>
              <w:t xml:space="preserve">5,803,014,309.57</w:t>
            </w:r>
          </w:p>
        </w:tc>
        <w:tc>
          <w:tcPr>
            <w:tcW w:w="1240" w:type="dxa"/>
            <w:tcBorders/>
            <w:vAlign w:val="center"/>
          </w:tcPr>
          <w:p>
            <w:pPr>
              <w:snapToGrid w:val="0"/>
              <w:jc w:val="right"/>
            </w:pPr>
            <w:r>
              <w:rPr>
                <w:rFonts w:ascii="宋体" w:eastAsia="宋体" w:hAnsi="宋体" w:cs="宋体"/>
                <w:b w:val="0"/>
                <w:i w:val="0"/>
                <w:color w:val="000000"/>
                <w:sz w:val="14"/>
              </w:rPr>
              <w:t xml:space="preserve">25,765,591.00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5,690,743,977.49</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86,504,741.08</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2100201</w:t>
            </w:r>
          </w:p>
        </w:tc>
        <w:tc>
          <w:tcPr>
            <w:tcW w:w="2520" w:type="dxa"/>
            <w:tcBorders/>
            <w:vAlign w:val="center"/>
          </w:tcPr>
          <w:p>
            <w:pPr>
              <w:snapToGrid w:val="0"/>
              <w:jc w:val="left"/>
            </w:pPr>
            <w:r>
              <w:rPr>
                <w:rFonts w:ascii="宋体" w:eastAsia="宋体" w:hAnsi="宋体" w:cs="宋体"/>
                <w:b w:val="0"/>
                <w:i w:val="0"/>
                <w:color w:val="000000"/>
                <w:sz w:val="14"/>
              </w:rPr>
              <w:t xml:space="preserve">综合医院</w:t>
            </w:r>
          </w:p>
        </w:tc>
        <w:tc>
          <w:tcPr>
            <w:tcW w:w="1240" w:type="dxa"/>
            <w:tcBorders/>
            <w:vAlign w:val="center"/>
          </w:tcPr>
          <w:p>
            <w:pPr>
              <w:snapToGrid w:val="0"/>
              <w:jc w:val="right"/>
            </w:pPr>
            <w:r>
              <w:rPr>
                <w:rFonts w:ascii="宋体" w:eastAsia="宋体" w:hAnsi="宋体" w:cs="宋体"/>
                <w:b w:val="0"/>
                <w:i w:val="0"/>
                <w:color w:val="000000"/>
                <w:sz w:val="14"/>
              </w:rPr>
              <w:t xml:space="preserve">19,493,350.00</w:t>
            </w:r>
          </w:p>
        </w:tc>
        <w:tc>
          <w:tcPr>
            <w:tcW w:w="1240" w:type="dxa"/>
            <w:tcBorders/>
            <w:vAlign w:val="center"/>
          </w:tcPr>
          <w:p>
            <w:pPr>
              <w:snapToGrid w:val="0"/>
              <w:jc w:val="right"/>
            </w:pPr>
            <w:r>
              <w:rPr>
                <w:rFonts w:ascii="宋体" w:eastAsia="宋体" w:hAnsi="宋体" w:cs="宋体"/>
                <w:b w:val="0"/>
                <w:i w:val="0"/>
                <w:color w:val="000000"/>
                <w:sz w:val="14"/>
              </w:rPr>
              <w:t xml:space="preserve">19,493,350.00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2100208</w:t>
            </w:r>
          </w:p>
        </w:tc>
        <w:tc>
          <w:tcPr>
            <w:tcW w:w="2520" w:type="dxa"/>
            <w:tcBorders/>
            <w:vAlign w:val="center"/>
          </w:tcPr>
          <w:p>
            <w:pPr>
              <w:snapToGrid w:val="0"/>
              <w:jc w:val="left"/>
            </w:pPr>
            <w:r>
              <w:rPr>
                <w:rFonts w:ascii="宋体" w:eastAsia="宋体" w:hAnsi="宋体" w:cs="宋体"/>
                <w:b w:val="0"/>
                <w:i w:val="0"/>
                <w:color w:val="000000"/>
                <w:sz w:val="14"/>
              </w:rPr>
              <w:t xml:space="preserve">其他专科医院</w:t>
            </w:r>
          </w:p>
        </w:tc>
        <w:tc>
          <w:tcPr>
            <w:tcW w:w="1240" w:type="dxa"/>
            <w:tcBorders/>
            <w:vAlign w:val="center"/>
          </w:tcPr>
          <w:p>
            <w:pPr>
              <w:snapToGrid w:val="0"/>
              <w:jc w:val="right"/>
            </w:pPr>
            <w:r>
              <w:rPr>
                <w:rFonts w:ascii="宋体" w:eastAsia="宋体" w:hAnsi="宋体" w:cs="宋体"/>
                <w:b w:val="0"/>
                <w:i w:val="0"/>
                <w:color w:val="000000"/>
                <w:sz w:val="14"/>
              </w:rPr>
              <w:t xml:space="preserve">5,783,520,959.57</w:t>
            </w:r>
          </w:p>
        </w:tc>
        <w:tc>
          <w:tcPr>
            <w:tcW w:w="1240" w:type="dxa"/>
            <w:tcBorders/>
            <w:vAlign w:val="center"/>
          </w:tcPr>
          <w:p>
            <w:pPr>
              <w:snapToGrid w:val="0"/>
              <w:jc w:val="right"/>
            </w:pPr>
            <w:r>
              <w:rPr>
                <w:rFonts w:ascii="宋体" w:eastAsia="宋体" w:hAnsi="宋体" w:cs="宋体"/>
                <w:b w:val="0"/>
                <w:i w:val="0"/>
                <w:color w:val="000000"/>
                <w:sz w:val="14"/>
              </w:rPr>
              <w:t xml:space="preserve">6,272,241.00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5,690,743,977.49</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86,504,741.08</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21004</w:t>
            </w:r>
          </w:p>
        </w:tc>
        <w:tc>
          <w:tcPr>
            <w:tcW w:w="2520" w:type="dxa"/>
            <w:tcBorders/>
            <w:vAlign w:val="center"/>
          </w:tcPr>
          <w:p>
            <w:pPr>
              <w:snapToGrid w:val="0"/>
              <w:jc w:val="left"/>
            </w:pPr>
            <w:r>
              <w:rPr>
                <w:rFonts w:ascii="宋体" w:eastAsia="宋体" w:hAnsi="宋体" w:cs="宋体"/>
                <w:b w:val="0"/>
                <w:i w:val="0"/>
                <w:color w:val="000000"/>
                <w:sz w:val="14"/>
              </w:rPr>
              <w:t xml:space="preserve">公共卫生</w:t>
            </w:r>
          </w:p>
        </w:tc>
        <w:tc>
          <w:tcPr>
            <w:tcW w:w="1240" w:type="dxa"/>
            <w:tcBorders/>
            <w:vAlign w:val="center"/>
          </w:tcPr>
          <w:p>
            <w:pPr>
              <w:snapToGrid w:val="0"/>
              <w:jc w:val="right"/>
            </w:pPr>
            <w:r>
              <w:rPr>
                <w:rFonts w:ascii="宋体" w:eastAsia="宋体" w:hAnsi="宋体" w:cs="宋体"/>
                <w:b w:val="0"/>
                <w:i w:val="0"/>
                <w:color w:val="000000"/>
                <w:sz w:val="14"/>
              </w:rPr>
              <w:t xml:space="preserve">2,346,819.55</w:t>
            </w:r>
          </w:p>
        </w:tc>
        <w:tc>
          <w:tcPr>
            <w:tcW w:w="1240" w:type="dxa"/>
            <w:tcBorders/>
            <w:vAlign w:val="center"/>
          </w:tcPr>
          <w:p>
            <w:pPr>
              <w:snapToGrid w:val="0"/>
              <w:jc w:val="right"/>
            </w:pPr>
            <w:r>
              <w:rPr>
                <w:rFonts w:ascii="宋体" w:eastAsia="宋体" w:hAnsi="宋体" w:cs="宋体"/>
                <w:b w:val="0"/>
                <w:i w:val="0"/>
                <w:color w:val="000000"/>
                <w:sz w:val="14"/>
              </w:rPr>
              <w:t xml:space="preserve">2,346,819.55</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2100409</w:t>
            </w:r>
          </w:p>
        </w:tc>
        <w:tc>
          <w:tcPr>
            <w:tcW w:w="2520" w:type="dxa"/>
            <w:tcBorders/>
            <w:vAlign w:val="center"/>
          </w:tcPr>
          <w:p>
            <w:pPr>
              <w:snapToGrid w:val="0"/>
              <w:jc w:val="left"/>
            </w:pPr>
            <w:r>
              <w:rPr>
                <w:rFonts w:ascii="宋体" w:eastAsia="宋体" w:hAnsi="宋体" w:cs="宋体"/>
                <w:b w:val="0"/>
                <w:i w:val="0"/>
                <w:color w:val="000000"/>
                <w:sz w:val="14"/>
              </w:rPr>
              <w:t xml:space="preserve">重大公共卫生服务</w:t>
            </w:r>
          </w:p>
        </w:tc>
        <w:tc>
          <w:tcPr>
            <w:tcW w:w="1240" w:type="dxa"/>
            <w:tcBorders/>
            <w:vAlign w:val="center"/>
          </w:tcPr>
          <w:p>
            <w:pPr>
              <w:snapToGrid w:val="0"/>
              <w:jc w:val="right"/>
            </w:pPr>
            <w:r>
              <w:rPr>
                <w:rFonts w:ascii="宋体" w:eastAsia="宋体" w:hAnsi="宋体" w:cs="宋体"/>
                <w:b w:val="0"/>
                <w:i w:val="0"/>
                <w:color w:val="000000"/>
                <w:sz w:val="14"/>
              </w:rPr>
              <w:t xml:space="preserve">2,007,619.55</w:t>
            </w:r>
          </w:p>
        </w:tc>
        <w:tc>
          <w:tcPr>
            <w:tcW w:w="1240" w:type="dxa"/>
            <w:tcBorders/>
            <w:vAlign w:val="center"/>
          </w:tcPr>
          <w:p>
            <w:pPr>
              <w:snapToGrid w:val="0"/>
              <w:jc w:val="right"/>
            </w:pPr>
            <w:r>
              <w:rPr>
                <w:rFonts w:ascii="宋体" w:eastAsia="宋体" w:hAnsi="宋体" w:cs="宋体"/>
                <w:b w:val="0"/>
                <w:i w:val="0"/>
                <w:color w:val="000000"/>
                <w:sz w:val="14"/>
              </w:rPr>
              <w:t xml:space="preserve">2,007,619.55</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2100410</w:t>
            </w:r>
          </w:p>
        </w:tc>
        <w:tc>
          <w:tcPr>
            <w:tcW w:w="2520" w:type="dxa"/>
            <w:tcBorders/>
            <w:vAlign w:val="center"/>
          </w:tcPr>
          <w:p>
            <w:pPr>
              <w:snapToGrid w:val="0"/>
              <w:jc w:val="left"/>
            </w:pPr>
            <w:r>
              <w:rPr>
                <w:rFonts w:ascii="宋体" w:eastAsia="宋体" w:hAnsi="宋体" w:cs="宋体"/>
                <w:b w:val="0"/>
                <w:i w:val="0"/>
                <w:color w:val="000000"/>
                <w:sz w:val="14"/>
              </w:rPr>
              <w:t xml:space="preserve">突发公共卫生事件应急处置</w:t>
            </w:r>
          </w:p>
        </w:tc>
        <w:tc>
          <w:tcPr>
            <w:tcW w:w="1240" w:type="dxa"/>
            <w:tcBorders/>
            <w:vAlign w:val="center"/>
          </w:tcPr>
          <w:p>
            <w:pPr>
              <w:snapToGrid w:val="0"/>
              <w:jc w:val="right"/>
            </w:pPr>
            <w:r>
              <w:rPr>
                <w:rFonts w:ascii="宋体" w:eastAsia="宋体" w:hAnsi="宋体" w:cs="宋体"/>
                <w:b w:val="0"/>
                <w:i w:val="0"/>
                <w:color w:val="000000"/>
                <w:sz w:val="14"/>
              </w:rPr>
              <w:t xml:space="preserve">19,200.00</w:t>
            </w:r>
          </w:p>
        </w:tc>
        <w:tc>
          <w:tcPr>
            <w:tcW w:w="1240" w:type="dxa"/>
            <w:tcBorders/>
            <w:vAlign w:val="center"/>
          </w:tcPr>
          <w:p>
            <w:pPr>
              <w:snapToGrid w:val="0"/>
              <w:jc w:val="right"/>
            </w:pPr>
            <w:r>
              <w:rPr>
                <w:rFonts w:ascii="宋体" w:eastAsia="宋体" w:hAnsi="宋体" w:cs="宋体"/>
                <w:b w:val="0"/>
                <w:i w:val="0"/>
                <w:color w:val="000000"/>
                <w:sz w:val="14"/>
              </w:rPr>
              <w:t xml:space="preserve">19,200.00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2100499</w:t>
            </w:r>
          </w:p>
        </w:tc>
        <w:tc>
          <w:tcPr>
            <w:tcW w:w="2520" w:type="dxa"/>
            <w:tcBorders/>
            <w:vAlign w:val="center"/>
          </w:tcPr>
          <w:p>
            <w:pPr>
              <w:snapToGrid w:val="0"/>
              <w:jc w:val="left"/>
            </w:pPr>
            <w:r>
              <w:rPr>
                <w:rFonts w:ascii="宋体" w:eastAsia="宋体" w:hAnsi="宋体" w:cs="宋体"/>
                <w:b w:val="0"/>
                <w:i w:val="0"/>
                <w:color w:val="000000"/>
                <w:sz w:val="14"/>
              </w:rPr>
              <w:t xml:space="preserve">其他公共卫生支出</w:t>
            </w:r>
          </w:p>
        </w:tc>
        <w:tc>
          <w:tcPr>
            <w:tcW w:w="1240" w:type="dxa"/>
            <w:tcBorders/>
            <w:vAlign w:val="center"/>
          </w:tcPr>
          <w:p>
            <w:pPr>
              <w:snapToGrid w:val="0"/>
              <w:jc w:val="right"/>
            </w:pPr>
            <w:r>
              <w:rPr>
                <w:rFonts w:ascii="宋体" w:eastAsia="宋体" w:hAnsi="宋体" w:cs="宋体"/>
                <w:b w:val="0"/>
                <w:i w:val="0"/>
                <w:color w:val="000000"/>
                <w:sz w:val="14"/>
              </w:rPr>
              <w:t xml:space="preserve">320,000.00</w:t>
            </w:r>
          </w:p>
        </w:tc>
        <w:tc>
          <w:tcPr>
            <w:tcW w:w="1240" w:type="dxa"/>
            <w:tcBorders/>
            <w:vAlign w:val="center"/>
          </w:tcPr>
          <w:p>
            <w:pPr>
              <w:snapToGrid w:val="0"/>
              <w:jc w:val="right"/>
            </w:pPr>
            <w:r>
              <w:rPr>
                <w:rFonts w:ascii="宋体" w:eastAsia="宋体" w:hAnsi="宋体" w:cs="宋体"/>
                <w:b w:val="0"/>
                <w:i w:val="0"/>
                <w:color w:val="000000"/>
                <w:sz w:val="14"/>
              </w:rPr>
              <w:t xml:space="preserve">320,000.00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6,482,000.00</w:t>
            </w:r>
          </w:p>
        </w:tc>
        <w:tc>
          <w:tcPr>
            <w:tcW w:w="1240" w:type="dxa"/>
            <w:tcBorders/>
            <w:vAlign w:val="center"/>
          </w:tcPr>
          <w:p>
            <w:pPr>
              <w:snapToGrid w:val="0"/>
              <w:jc w:val="right"/>
            </w:pPr>
            <w:r>
              <w:rPr>
                <w:rFonts w:ascii="宋体" w:eastAsia="宋体" w:hAnsi="宋体" w:cs="宋体"/>
                <w:b w:val="0"/>
                <w:i w:val="0"/>
                <w:color w:val="000000"/>
                <w:sz w:val="14"/>
              </w:rPr>
              <w:t xml:space="preserve">6,482,000.00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4,681,000.00</w:t>
            </w:r>
          </w:p>
        </w:tc>
        <w:tc>
          <w:tcPr>
            <w:tcW w:w="1240" w:type="dxa"/>
            <w:tcBorders/>
            <w:vAlign w:val="center"/>
          </w:tcPr>
          <w:p>
            <w:pPr>
              <w:snapToGrid w:val="0"/>
              <w:jc w:val="right"/>
            </w:pPr>
            <w:r>
              <w:rPr>
                <w:rFonts w:ascii="宋体" w:eastAsia="宋体" w:hAnsi="宋体" w:cs="宋体"/>
                <w:b w:val="0"/>
                <w:i w:val="0"/>
                <w:color w:val="000000"/>
                <w:sz w:val="14"/>
              </w:rPr>
              <w:t xml:space="preserve">4,681,000.00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2101199</w:t>
            </w:r>
          </w:p>
        </w:tc>
        <w:tc>
          <w:tcPr>
            <w:tcW w:w="2520" w:type="dxa"/>
            <w:tcBorders/>
            <w:vAlign w:val="center"/>
          </w:tcPr>
          <w:p>
            <w:pPr>
              <w:snapToGrid w:val="0"/>
              <w:jc w:val="left"/>
            </w:pPr>
            <w:r>
              <w:rPr>
                <w:rFonts w:ascii="宋体" w:eastAsia="宋体" w:hAnsi="宋体" w:cs="宋体"/>
                <w:b w:val="0"/>
                <w:i w:val="0"/>
                <w:color w:val="000000"/>
                <w:sz w:val="14"/>
              </w:rPr>
              <w:t xml:space="preserve">其他行政事业单位医疗支出</w:t>
            </w:r>
          </w:p>
        </w:tc>
        <w:tc>
          <w:tcPr>
            <w:tcW w:w="1240" w:type="dxa"/>
            <w:tcBorders/>
            <w:vAlign w:val="center"/>
          </w:tcPr>
          <w:p>
            <w:pPr>
              <w:snapToGrid w:val="0"/>
              <w:jc w:val="right"/>
            </w:pPr>
            <w:r>
              <w:rPr>
                <w:rFonts w:ascii="宋体" w:eastAsia="宋体" w:hAnsi="宋体" w:cs="宋体"/>
                <w:b w:val="0"/>
                <w:i w:val="0"/>
                <w:color w:val="000000"/>
                <w:sz w:val="14"/>
              </w:rPr>
              <w:t xml:space="preserve">1,801,000.00</w:t>
            </w:r>
          </w:p>
        </w:tc>
        <w:tc>
          <w:tcPr>
            <w:tcW w:w="1240" w:type="dxa"/>
            <w:tcBorders/>
            <w:vAlign w:val="center"/>
          </w:tcPr>
          <w:p>
            <w:pPr>
              <w:snapToGrid w:val="0"/>
              <w:jc w:val="right"/>
            </w:pPr>
            <w:r>
              <w:rPr>
                <w:rFonts w:ascii="宋体" w:eastAsia="宋体" w:hAnsi="宋体" w:cs="宋体"/>
                <w:b w:val="0"/>
                <w:i w:val="0"/>
                <w:color w:val="000000"/>
                <w:sz w:val="14"/>
              </w:rPr>
              <w:t xml:space="preserve">1,801,000.00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21017</w:t>
            </w:r>
          </w:p>
        </w:tc>
        <w:tc>
          <w:tcPr>
            <w:tcW w:w="2520" w:type="dxa"/>
            <w:tcBorders/>
            <w:vAlign w:val="center"/>
          </w:tcPr>
          <w:p>
            <w:pPr>
              <w:snapToGrid w:val="0"/>
              <w:jc w:val="left"/>
            </w:pPr>
            <w:r>
              <w:rPr>
                <w:rFonts w:ascii="宋体" w:eastAsia="宋体" w:hAnsi="宋体" w:cs="宋体"/>
                <w:b w:val="0"/>
                <w:i w:val="0"/>
                <w:color w:val="000000"/>
                <w:sz w:val="14"/>
              </w:rPr>
              <w:t xml:space="preserve">中医药事务</w:t>
            </w:r>
          </w:p>
        </w:tc>
        <w:tc>
          <w:tcPr>
            <w:tcW w:w="1240" w:type="dxa"/>
            <w:tcBorders/>
            <w:vAlign w:val="center"/>
          </w:tcPr>
          <w:p>
            <w:pPr>
              <w:snapToGrid w:val="0"/>
              <w:jc w:val="right"/>
            </w:pPr>
            <w:r>
              <w:rPr>
                <w:rFonts w:ascii="宋体" w:eastAsia="宋体" w:hAnsi="宋体" w:cs="宋体"/>
                <w:b w:val="0"/>
                <w:i w:val="0"/>
                <w:color w:val="000000"/>
                <w:sz w:val="14"/>
              </w:rPr>
              <w:t xml:space="preserve">555,000.00</w:t>
            </w:r>
          </w:p>
        </w:tc>
        <w:tc>
          <w:tcPr>
            <w:tcW w:w="1240" w:type="dxa"/>
            <w:tcBorders/>
            <w:vAlign w:val="center"/>
          </w:tcPr>
          <w:p>
            <w:pPr>
              <w:snapToGrid w:val="0"/>
              <w:jc w:val="right"/>
            </w:pPr>
            <w:r>
              <w:rPr>
                <w:rFonts w:ascii="宋体" w:eastAsia="宋体" w:hAnsi="宋体" w:cs="宋体"/>
                <w:b w:val="0"/>
                <w:i w:val="0"/>
                <w:color w:val="000000"/>
                <w:sz w:val="14"/>
              </w:rPr>
              <w:t xml:space="preserve">555,000.00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2101704</w:t>
            </w:r>
          </w:p>
        </w:tc>
        <w:tc>
          <w:tcPr>
            <w:tcW w:w="2520" w:type="dxa"/>
            <w:tcBorders/>
            <w:vAlign w:val="center"/>
          </w:tcPr>
          <w:p>
            <w:pPr>
              <w:snapToGrid w:val="0"/>
              <w:jc w:val="left"/>
            </w:pPr>
            <w:r>
              <w:rPr>
                <w:rFonts w:ascii="宋体" w:eastAsia="宋体" w:hAnsi="宋体" w:cs="宋体"/>
                <w:b w:val="0"/>
                <w:i w:val="0"/>
                <w:color w:val="000000"/>
                <w:sz w:val="14"/>
              </w:rPr>
              <w:t xml:space="preserve">中医（民族医）药专项</w:t>
            </w:r>
          </w:p>
        </w:tc>
        <w:tc>
          <w:tcPr>
            <w:tcW w:w="1240" w:type="dxa"/>
            <w:tcBorders/>
            <w:vAlign w:val="center"/>
          </w:tcPr>
          <w:p>
            <w:pPr>
              <w:snapToGrid w:val="0"/>
              <w:jc w:val="right"/>
            </w:pPr>
            <w:r>
              <w:rPr>
                <w:rFonts w:ascii="宋体" w:eastAsia="宋体" w:hAnsi="宋体" w:cs="宋体"/>
                <w:b w:val="0"/>
                <w:i w:val="0"/>
                <w:color w:val="000000"/>
                <w:sz w:val="14"/>
              </w:rPr>
              <w:t xml:space="preserve">555,000.00</w:t>
            </w:r>
          </w:p>
        </w:tc>
        <w:tc>
          <w:tcPr>
            <w:tcW w:w="1240" w:type="dxa"/>
            <w:tcBorders/>
            <w:vAlign w:val="center"/>
          </w:tcPr>
          <w:p>
            <w:pPr>
              <w:snapToGrid w:val="0"/>
              <w:jc w:val="right"/>
            </w:pPr>
            <w:r>
              <w:rPr>
                <w:rFonts w:ascii="宋体" w:eastAsia="宋体" w:hAnsi="宋体" w:cs="宋体"/>
                <w:b w:val="0"/>
                <w:i w:val="0"/>
                <w:color w:val="000000"/>
                <w:sz w:val="14"/>
              </w:rPr>
              <w:t xml:space="preserve">555,000.00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单位：天津市肿瘤医院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6,489,963,492.93</w:t>
            </w:r>
          </w:p>
        </w:tc>
        <w:tc>
          <w:tcPr>
            <w:tcW w:w="580" w:type="dxa"/>
            <w:tcBorders/>
            <w:vAlign w:val="center"/>
          </w:tcPr>
          <w:p>
            <w:pPr>
              <w:snapToGrid w:val="0"/>
              <w:jc w:val="right"/>
            </w:pPr>
            <w:r>
              <w:rPr>
                <w:rFonts w:ascii="宋体" w:eastAsia="宋体" w:hAnsi="宋体" w:cs="宋体"/>
                <w:b w:val="0"/>
                <w:i w:val="0"/>
                <w:color w:val="000000"/>
                <w:sz w:val="9"/>
              </w:rPr>
              <w:t xml:space="preserve">5,848,831,659.02</w:t>
            </w:r>
          </w:p>
        </w:tc>
        <w:tc>
          <w:tcPr>
            <w:tcW w:w="580" w:type="dxa"/>
            <w:tcBorders/>
            <w:vAlign w:val="center"/>
          </w:tcPr>
          <w:p>
            <w:pPr>
              <w:snapToGrid w:val="0"/>
              <w:jc w:val="right"/>
            </w:pPr>
            <w:r>
              <w:rPr>
                <w:rFonts w:ascii="宋体" w:eastAsia="宋体" w:hAnsi="宋体" w:cs="宋体"/>
                <w:b w:val="0"/>
                <w:i w:val="0"/>
                <w:color w:val="000000"/>
                <w:sz w:val="9"/>
              </w:rPr>
              <w:t xml:space="preserve">71,582,940.45</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5,690,743,977.49</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86,504,741.08</w:t>
            </w:r>
          </w:p>
        </w:tc>
        <w:tc>
          <w:tcPr>
            <w:tcW w:w="580" w:type="dxa"/>
            <w:tcBorders/>
            <w:vAlign w:val="center"/>
          </w:tcPr>
          <w:p>
            <w:pPr>
              <w:snapToGrid w:val="0"/>
              <w:jc w:val="right"/>
            </w:pPr>
            <w:r>
              <w:rPr>
                <w:rFonts w:ascii="宋体" w:eastAsia="宋体" w:hAnsi="宋体" w:cs="宋体"/>
                <w:b w:val="0"/>
                <w:i w:val="0"/>
                <w:color w:val="000000"/>
                <w:sz w:val="9"/>
              </w:rPr>
              <w:t xml:space="preserve">641,131,833.91</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641,131,833.91</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641,131,833.91</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368206</w:t>
            </w:r>
          </w:p>
        </w:tc>
        <w:tc>
          <w:tcPr>
            <w:tcW w:w="1520" w:type="dxa"/>
            <w:tcBorders/>
            <w:vAlign w:val="center"/>
          </w:tcPr>
          <w:p>
            <w:pPr>
              <w:snapToGrid w:val="0"/>
              <w:jc w:val="center"/>
            </w:pPr>
            <w:r>
              <w:rPr>
                <w:rFonts w:ascii="宋体" w:eastAsia="宋体" w:hAnsi="宋体" w:cs="宋体"/>
                <w:b w:val="0"/>
                <w:i w:val="0"/>
                <w:color w:val="000000"/>
                <w:sz w:val="9"/>
              </w:rPr>
              <w:t xml:space="preserve">天津市肿瘤医院</w:t>
            </w:r>
          </w:p>
        </w:tc>
        <w:tc>
          <w:tcPr>
            <w:tcW w:w="580" w:type="dxa"/>
            <w:tcBorders/>
            <w:vAlign w:val="center"/>
          </w:tcPr>
          <w:p>
            <w:pPr>
              <w:snapToGrid w:val="0"/>
              <w:jc w:val="right"/>
            </w:pPr>
            <w:r>
              <w:rPr>
                <w:rFonts w:ascii="宋体" w:eastAsia="宋体" w:hAnsi="宋体" w:cs="宋体"/>
                <w:b w:val="0"/>
                <w:i w:val="0"/>
                <w:color w:val="000000"/>
                <w:sz w:val="9"/>
              </w:rPr>
              <w:t xml:space="preserve">6,489,963,492.93</w:t>
            </w:r>
          </w:p>
        </w:tc>
        <w:tc>
          <w:tcPr>
            <w:tcW w:w="580" w:type="dxa"/>
            <w:tcBorders/>
            <w:vAlign w:val="center"/>
          </w:tcPr>
          <w:p>
            <w:pPr>
              <w:snapToGrid w:val="0"/>
              <w:jc w:val="right"/>
            </w:pPr>
            <w:r>
              <w:rPr>
                <w:rFonts w:ascii="宋体" w:eastAsia="宋体" w:hAnsi="宋体" w:cs="宋体"/>
                <w:b w:val="0"/>
                <w:i w:val="0"/>
                <w:color w:val="000000"/>
                <w:sz w:val="9"/>
              </w:rPr>
              <w:t xml:space="preserve">5,848,831,659.02</w:t>
            </w:r>
          </w:p>
        </w:tc>
        <w:tc>
          <w:tcPr>
            <w:tcW w:w="580" w:type="dxa"/>
            <w:tcBorders/>
            <w:vAlign w:val="center"/>
          </w:tcPr>
          <w:p>
            <w:pPr>
              <w:snapToGrid w:val="0"/>
              <w:jc w:val="right"/>
            </w:pPr>
            <w:r>
              <w:rPr>
                <w:rFonts w:ascii="宋体" w:eastAsia="宋体" w:hAnsi="宋体" w:cs="宋体"/>
                <w:b w:val="0"/>
                <w:i w:val="0"/>
                <w:color w:val="000000"/>
                <w:sz w:val="9"/>
              </w:rPr>
              <w:t xml:space="preserve">71,582,940.45</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5,690,743,977.49</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86,504,741.08</w:t>
            </w:r>
          </w:p>
        </w:tc>
        <w:tc>
          <w:tcPr>
            <w:tcW w:w="580" w:type="dxa"/>
            <w:tcBorders/>
            <w:vAlign w:val="center"/>
          </w:tcPr>
          <w:p>
            <w:pPr>
              <w:snapToGrid w:val="0"/>
              <w:jc w:val="right"/>
            </w:pPr>
            <w:r>
              <w:rPr>
                <w:rFonts w:ascii="宋体" w:eastAsia="宋体" w:hAnsi="宋体" w:cs="宋体"/>
                <w:b w:val="0"/>
                <w:i w:val="0"/>
                <w:color w:val="000000"/>
                <w:sz w:val="9"/>
              </w:rPr>
              <w:t xml:space="preserve">641,131,833.91</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641,131,833.91</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641,131,833.91</w:t>
            </w:r>
          </w:p>
        </w:tc>
      </w:tr>
      <w:tr>
        <w:trPr>
          <w:trHeight w:hRule="exact" w:val="370"/>
          <w:jc w:val="center"/>
        </w:trPr>
        <w:tc>
          <w:tcPr>
            <w:tcW w:w="13238" w:type="dxa"/>
            <w:gridSpan w:val="21"/>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单位：天津市肿瘤医院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5,713,144,792.05</w:t>
            </w:r>
          </w:p>
        </w:tc>
        <w:tc>
          <w:tcPr>
            <w:tcW w:w="1320" w:type="dxa"/>
            <w:tcBorders/>
            <w:vAlign w:val="center"/>
          </w:tcPr>
          <w:p>
            <w:pPr>
              <w:snapToGrid w:val="0"/>
              <w:jc w:val="right"/>
            </w:pPr>
            <w:r>
              <w:rPr>
                <w:rFonts w:ascii="宋体" w:eastAsia="宋体" w:hAnsi="宋体" w:cs="宋体"/>
                <w:b w:val="0"/>
                <w:i w:val="0"/>
                <w:color w:val="000000"/>
                <w:sz w:val="15"/>
              </w:rPr>
              <w:t xml:space="preserve">2,092,964,235.33</w:t>
            </w:r>
          </w:p>
        </w:tc>
        <w:tc>
          <w:tcPr>
            <w:tcW w:w="1320" w:type="dxa"/>
            <w:tcBorders/>
            <w:vAlign w:val="center"/>
          </w:tcPr>
          <w:p>
            <w:pPr>
              <w:snapToGrid w:val="0"/>
              <w:jc w:val="right"/>
            </w:pPr>
            <w:r>
              <w:rPr>
                <w:rFonts w:ascii="宋体" w:eastAsia="宋体" w:hAnsi="宋体" w:cs="宋体"/>
                <w:b w:val="0"/>
                <w:i w:val="0"/>
                <w:color w:val="000000"/>
                <w:sz w:val="15"/>
              </w:rPr>
              <w:t xml:space="preserve">3,620,180,556.72</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w:t>
            </w:r>
          </w:p>
        </w:tc>
        <w:tc>
          <w:tcPr>
            <w:tcW w:w="4400" w:type="dxa"/>
            <w:tcBorders/>
            <w:vAlign w:val="center"/>
          </w:tcPr>
          <w:p>
            <w:pPr>
              <w:snapToGrid w:val="0"/>
              <w:jc w:val="left"/>
            </w:pPr>
            <w:r>
              <w:rPr>
                <w:rFonts w:ascii="宋体" w:eastAsia="宋体" w:hAnsi="宋体" w:cs="宋体"/>
                <w:b w:val="0"/>
                <w:i w:val="0"/>
                <w:color w:val="000000"/>
                <w:sz w:val="15"/>
              </w:rPr>
              <w:t xml:space="preserve">科学技术支出</w:t>
            </w:r>
          </w:p>
        </w:tc>
        <w:tc>
          <w:tcPr>
            <w:tcW w:w="1320" w:type="dxa"/>
            <w:tcBorders/>
            <w:vAlign w:val="center"/>
          </w:tcPr>
          <w:p>
            <w:pPr>
              <w:snapToGrid w:val="0"/>
              <w:jc w:val="right"/>
            </w:pPr>
            <w:r>
              <w:rPr>
                <w:rFonts w:ascii="宋体" w:eastAsia="宋体" w:hAnsi="宋体" w:cs="宋体"/>
                <w:b w:val="0"/>
                <w:i w:val="0"/>
                <w:color w:val="000000"/>
                <w:sz w:val="15"/>
              </w:rPr>
              <w:t xml:space="preserve">107,529.90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107,529.90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20602</w:t>
            </w:r>
          </w:p>
        </w:tc>
        <w:tc>
          <w:tcPr>
            <w:tcW w:w="4400" w:type="dxa"/>
            <w:tcBorders/>
            <w:vAlign w:val="center"/>
          </w:tcPr>
          <w:p>
            <w:pPr>
              <w:snapToGrid w:val="0"/>
              <w:jc w:val="left"/>
            </w:pPr>
            <w:r>
              <w:rPr>
                <w:rFonts w:ascii="宋体" w:eastAsia="宋体" w:hAnsi="宋体" w:cs="宋体"/>
                <w:b w:val="0"/>
                <w:i w:val="0"/>
                <w:color w:val="000000"/>
                <w:sz w:val="15"/>
              </w:rPr>
              <w:t xml:space="preserve">基础研究</w:t>
            </w:r>
          </w:p>
        </w:tc>
        <w:tc>
          <w:tcPr>
            <w:tcW w:w="1320" w:type="dxa"/>
            <w:tcBorders/>
            <w:vAlign w:val="center"/>
          </w:tcPr>
          <w:p>
            <w:pPr>
              <w:snapToGrid w:val="0"/>
              <w:jc w:val="right"/>
            </w:pPr>
            <w:r>
              <w:rPr>
                <w:rFonts w:ascii="宋体" w:eastAsia="宋体" w:hAnsi="宋体" w:cs="宋体"/>
                <w:b w:val="0"/>
                <w:i w:val="0"/>
                <w:color w:val="000000"/>
                <w:sz w:val="15"/>
              </w:rPr>
              <w:t xml:space="preserve">26,509.90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26,509.90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2060299</w:t>
            </w:r>
          </w:p>
        </w:tc>
        <w:tc>
          <w:tcPr>
            <w:tcW w:w="4400" w:type="dxa"/>
            <w:tcBorders/>
            <w:vAlign w:val="center"/>
          </w:tcPr>
          <w:p>
            <w:pPr>
              <w:snapToGrid w:val="0"/>
              <w:jc w:val="left"/>
            </w:pPr>
            <w:r>
              <w:rPr>
                <w:rFonts w:ascii="宋体" w:eastAsia="宋体" w:hAnsi="宋体" w:cs="宋体"/>
                <w:b w:val="0"/>
                <w:i w:val="0"/>
                <w:color w:val="000000"/>
                <w:sz w:val="15"/>
              </w:rPr>
              <w:t xml:space="preserve">其他基础研究支出</w:t>
            </w:r>
          </w:p>
        </w:tc>
        <w:tc>
          <w:tcPr>
            <w:tcW w:w="1320" w:type="dxa"/>
            <w:tcBorders/>
            <w:vAlign w:val="center"/>
          </w:tcPr>
          <w:p>
            <w:pPr>
              <w:snapToGrid w:val="0"/>
              <w:jc w:val="right"/>
            </w:pPr>
            <w:r>
              <w:rPr>
                <w:rFonts w:ascii="宋体" w:eastAsia="宋体" w:hAnsi="宋体" w:cs="宋体"/>
                <w:b w:val="0"/>
                <w:i w:val="0"/>
                <w:color w:val="000000"/>
                <w:sz w:val="15"/>
              </w:rPr>
              <w:t xml:space="preserve">26,509.90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26,509.90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20603</w:t>
            </w:r>
          </w:p>
        </w:tc>
        <w:tc>
          <w:tcPr>
            <w:tcW w:w="4400" w:type="dxa"/>
            <w:tcBorders/>
            <w:vAlign w:val="center"/>
          </w:tcPr>
          <w:p>
            <w:pPr>
              <w:snapToGrid w:val="0"/>
              <w:jc w:val="left"/>
            </w:pPr>
            <w:r>
              <w:rPr>
                <w:rFonts w:ascii="宋体" w:eastAsia="宋体" w:hAnsi="宋体" w:cs="宋体"/>
                <w:b w:val="0"/>
                <w:i w:val="0"/>
                <w:color w:val="000000"/>
                <w:sz w:val="15"/>
              </w:rPr>
              <w:t xml:space="preserve">应用研究</w:t>
            </w:r>
          </w:p>
        </w:tc>
        <w:tc>
          <w:tcPr>
            <w:tcW w:w="1320" w:type="dxa"/>
            <w:tcBorders/>
            <w:vAlign w:val="center"/>
          </w:tcPr>
          <w:p>
            <w:pPr>
              <w:snapToGrid w:val="0"/>
              <w:jc w:val="right"/>
            </w:pPr>
            <w:r>
              <w:rPr>
                <w:rFonts w:ascii="宋体" w:eastAsia="宋体" w:hAnsi="宋体" w:cs="宋体"/>
                <w:b w:val="0"/>
                <w:i w:val="0"/>
                <w:color w:val="000000"/>
                <w:sz w:val="15"/>
              </w:rPr>
              <w:t xml:space="preserve">20,000.00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2060303</w:t>
            </w:r>
          </w:p>
        </w:tc>
        <w:tc>
          <w:tcPr>
            <w:tcW w:w="4400" w:type="dxa"/>
            <w:tcBorders/>
            <w:vAlign w:val="center"/>
          </w:tcPr>
          <w:p>
            <w:pPr>
              <w:snapToGrid w:val="0"/>
              <w:jc w:val="left"/>
            </w:pPr>
            <w:r>
              <w:rPr>
                <w:rFonts w:ascii="宋体" w:eastAsia="宋体" w:hAnsi="宋体" w:cs="宋体"/>
                <w:b w:val="0"/>
                <w:i w:val="0"/>
                <w:color w:val="000000"/>
                <w:sz w:val="15"/>
              </w:rPr>
              <w:t xml:space="preserve">高技术研究</w:t>
            </w:r>
          </w:p>
        </w:tc>
        <w:tc>
          <w:tcPr>
            <w:tcW w:w="1320" w:type="dxa"/>
            <w:tcBorders/>
            <w:vAlign w:val="center"/>
          </w:tcPr>
          <w:p>
            <w:pPr>
              <w:snapToGrid w:val="0"/>
              <w:jc w:val="right"/>
            </w:pPr>
            <w:r>
              <w:rPr>
                <w:rFonts w:ascii="宋体" w:eastAsia="宋体" w:hAnsi="宋体" w:cs="宋体"/>
                <w:b w:val="0"/>
                <w:i w:val="0"/>
                <w:color w:val="000000"/>
                <w:sz w:val="15"/>
              </w:rPr>
              <w:t xml:space="preserve">20,000.00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20699</w:t>
            </w:r>
          </w:p>
        </w:tc>
        <w:tc>
          <w:tcPr>
            <w:tcW w:w="4400" w:type="dxa"/>
            <w:tcBorders/>
            <w:vAlign w:val="center"/>
          </w:tcPr>
          <w:p>
            <w:pPr>
              <w:snapToGrid w:val="0"/>
              <w:jc w:val="left"/>
            </w:pPr>
            <w:r>
              <w:rPr>
                <w:rFonts w:ascii="宋体" w:eastAsia="宋体" w:hAnsi="宋体" w:cs="宋体"/>
                <w:b w:val="0"/>
                <w:i w:val="0"/>
                <w:color w:val="000000"/>
                <w:sz w:val="15"/>
              </w:rPr>
              <w:t xml:space="preserve">其他科学技术支出</w:t>
            </w:r>
          </w:p>
        </w:tc>
        <w:tc>
          <w:tcPr>
            <w:tcW w:w="1320" w:type="dxa"/>
            <w:tcBorders/>
            <w:vAlign w:val="center"/>
          </w:tcPr>
          <w:p>
            <w:pPr>
              <w:snapToGrid w:val="0"/>
              <w:jc w:val="right"/>
            </w:pPr>
            <w:r>
              <w:rPr>
                <w:rFonts w:ascii="宋体" w:eastAsia="宋体" w:hAnsi="宋体" w:cs="宋体"/>
                <w:b w:val="0"/>
                <w:i w:val="0"/>
                <w:color w:val="000000"/>
                <w:sz w:val="15"/>
              </w:rPr>
              <w:t xml:space="preserve">61,020.00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61,020.00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2069999</w:t>
            </w:r>
          </w:p>
        </w:tc>
        <w:tc>
          <w:tcPr>
            <w:tcW w:w="4400" w:type="dxa"/>
            <w:tcBorders/>
            <w:vAlign w:val="center"/>
          </w:tcPr>
          <w:p>
            <w:pPr>
              <w:snapToGrid w:val="0"/>
              <w:jc w:val="left"/>
            </w:pPr>
            <w:r>
              <w:rPr>
                <w:rFonts w:ascii="宋体" w:eastAsia="宋体" w:hAnsi="宋体" w:cs="宋体"/>
                <w:b w:val="0"/>
                <w:i w:val="0"/>
                <w:color w:val="000000"/>
                <w:sz w:val="15"/>
              </w:rPr>
              <w:t xml:space="preserve">其他科学技术支出</w:t>
            </w:r>
          </w:p>
        </w:tc>
        <w:tc>
          <w:tcPr>
            <w:tcW w:w="1320" w:type="dxa"/>
            <w:tcBorders/>
            <w:vAlign w:val="center"/>
          </w:tcPr>
          <w:p>
            <w:pPr>
              <w:snapToGrid w:val="0"/>
              <w:jc w:val="right"/>
            </w:pPr>
            <w:r>
              <w:rPr>
                <w:rFonts w:ascii="宋体" w:eastAsia="宋体" w:hAnsi="宋体" w:cs="宋体"/>
                <w:b w:val="0"/>
                <w:i w:val="0"/>
                <w:color w:val="000000"/>
                <w:sz w:val="15"/>
              </w:rPr>
              <w:t xml:space="preserve">61,020.00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61,020.00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36,326,000.00</w:t>
            </w:r>
          </w:p>
        </w:tc>
        <w:tc>
          <w:tcPr>
            <w:tcW w:w="1320" w:type="dxa"/>
            <w:tcBorders/>
            <w:vAlign w:val="center"/>
          </w:tcPr>
          <w:p>
            <w:pPr>
              <w:snapToGrid w:val="0"/>
              <w:jc w:val="right"/>
            </w:pPr>
            <w:r>
              <w:rPr>
                <w:rFonts w:ascii="宋体" w:eastAsia="宋体" w:hAnsi="宋体" w:cs="宋体"/>
                <w:b w:val="0"/>
                <w:i w:val="0"/>
                <w:color w:val="000000"/>
                <w:sz w:val="15"/>
              </w:rPr>
              <w:t xml:space="preserve">35,326,000.00</w:t>
            </w:r>
          </w:p>
        </w:tc>
        <w:tc>
          <w:tcPr>
            <w:tcW w:w="1320" w:type="dxa"/>
            <w:tcBorders/>
            <w:vAlign w:val="center"/>
          </w:tcPr>
          <w:p>
            <w:pPr>
              <w:snapToGrid w:val="0"/>
              <w:jc w:val="right"/>
            </w:pPr>
            <w:r>
              <w:rPr>
                <w:rFonts w:ascii="宋体" w:eastAsia="宋体" w:hAnsi="宋体" w:cs="宋体"/>
                <w:b w:val="0"/>
                <w:i w:val="0"/>
                <w:color w:val="000000"/>
                <w:sz w:val="15"/>
              </w:rPr>
              <w:t xml:space="preserve">1,000,000.00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20801</w:t>
            </w:r>
          </w:p>
        </w:tc>
        <w:tc>
          <w:tcPr>
            <w:tcW w:w="4400" w:type="dxa"/>
            <w:tcBorders/>
            <w:vAlign w:val="center"/>
          </w:tcPr>
          <w:p>
            <w:pPr>
              <w:snapToGrid w:val="0"/>
              <w:jc w:val="left"/>
            </w:pPr>
            <w:r>
              <w:rPr>
                <w:rFonts w:ascii="宋体" w:eastAsia="宋体" w:hAnsi="宋体" w:cs="宋体"/>
                <w:b w:val="0"/>
                <w:i w:val="0"/>
                <w:color w:val="000000"/>
                <w:sz w:val="15"/>
              </w:rPr>
              <w:t xml:space="preserve">人力资源和社会保障管理事务</w:t>
            </w:r>
          </w:p>
        </w:tc>
        <w:tc>
          <w:tcPr>
            <w:tcW w:w="1320" w:type="dxa"/>
            <w:tcBorders/>
            <w:vAlign w:val="center"/>
          </w:tcPr>
          <w:p>
            <w:pPr>
              <w:snapToGrid w:val="0"/>
              <w:jc w:val="right"/>
            </w:pPr>
            <w:r>
              <w:rPr>
                <w:rFonts w:ascii="宋体" w:eastAsia="宋体" w:hAnsi="宋体" w:cs="宋体"/>
                <w:b w:val="0"/>
                <w:i w:val="0"/>
                <w:color w:val="000000"/>
                <w:sz w:val="15"/>
              </w:rPr>
              <w:t xml:space="preserve">1,000,000.00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1,000,000.00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2080116</w:t>
            </w:r>
          </w:p>
        </w:tc>
        <w:tc>
          <w:tcPr>
            <w:tcW w:w="4400" w:type="dxa"/>
            <w:tcBorders/>
            <w:vAlign w:val="center"/>
          </w:tcPr>
          <w:p>
            <w:pPr>
              <w:snapToGrid w:val="0"/>
              <w:jc w:val="left"/>
            </w:pPr>
            <w:r>
              <w:rPr>
                <w:rFonts w:ascii="宋体" w:eastAsia="宋体" w:hAnsi="宋体" w:cs="宋体"/>
                <w:b w:val="0"/>
                <w:i w:val="0"/>
                <w:color w:val="000000"/>
                <w:sz w:val="15"/>
              </w:rPr>
              <w:t xml:space="preserve">引进人才费用</w:t>
            </w:r>
          </w:p>
        </w:tc>
        <w:tc>
          <w:tcPr>
            <w:tcW w:w="1320" w:type="dxa"/>
            <w:tcBorders/>
            <w:vAlign w:val="center"/>
          </w:tcPr>
          <w:p>
            <w:pPr>
              <w:snapToGrid w:val="0"/>
              <w:jc w:val="right"/>
            </w:pPr>
            <w:r>
              <w:rPr>
                <w:rFonts w:ascii="宋体" w:eastAsia="宋体" w:hAnsi="宋体" w:cs="宋体"/>
                <w:b w:val="0"/>
                <w:i w:val="0"/>
                <w:color w:val="000000"/>
                <w:sz w:val="15"/>
              </w:rPr>
              <w:t xml:space="preserve">1,000,000.00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1,000,000.00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35,326,000.00</w:t>
            </w:r>
          </w:p>
        </w:tc>
        <w:tc>
          <w:tcPr>
            <w:tcW w:w="1320" w:type="dxa"/>
            <w:tcBorders/>
            <w:vAlign w:val="center"/>
          </w:tcPr>
          <w:p>
            <w:pPr>
              <w:snapToGrid w:val="0"/>
              <w:jc w:val="right"/>
            </w:pPr>
            <w:r>
              <w:rPr>
                <w:rFonts w:ascii="宋体" w:eastAsia="宋体" w:hAnsi="宋体" w:cs="宋体"/>
                <w:b w:val="0"/>
                <w:i w:val="0"/>
                <w:color w:val="000000"/>
                <w:sz w:val="15"/>
              </w:rPr>
              <w:t xml:space="preserve">35,326,000.00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23,551,000.00</w:t>
            </w:r>
          </w:p>
        </w:tc>
        <w:tc>
          <w:tcPr>
            <w:tcW w:w="1320" w:type="dxa"/>
            <w:tcBorders/>
            <w:vAlign w:val="center"/>
          </w:tcPr>
          <w:p>
            <w:pPr>
              <w:snapToGrid w:val="0"/>
              <w:jc w:val="right"/>
            </w:pPr>
            <w:r>
              <w:rPr>
                <w:rFonts w:ascii="宋体" w:eastAsia="宋体" w:hAnsi="宋体" w:cs="宋体"/>
                <w:b w:val="0"/>
                <w:i w:val="0"/>
                <w:color w:val="000000"/>
                <w:sz w:val="15"/>
              </w:rPr>
              <w:t xml:space="preserve">23,551,000.00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11,775,000.00</w:t>
            </w:r>
          </w:p>
        </w:tc>
        <w:tc>
          <w:tcPr>
            <w:tcW w:w="1320" w:type="dxa"/>
            <w:tcBorders/>
            <w:vAlign w:val="center"/>
          </w:tcPr>
          <w:p>
            <w:pPr>
              <w:snapToGrid w:val="0"/>
              <w:jc w:val="right"/>
            </w:pPr>
            <w:r>
              <w:rPr>
                <w:rFonts w:ascii="宋体" w:eastAsia="宋体" w:hAnsi="宋体" w:cs="宋体"/>
                <w:b w:val="0"/>
                <w:i w:val="0"/>
                <w:color w:val="000000"/>
                <w:sz w:val="15"/>
              </w:rPr>
              <w:t xml:space="preserve">11,775,000.00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5,676,711,262.15</w:t>
            </w:r>
          </w:p>
        </w:tc>
        <w:tc>
          <w:tcPr>
            <w:tcW w:w="1320" w:type="dxa"/>
            <w:tcBorders/>
            <w:vAlign w:val="center"/>
          </w:tcPr>
          <w:p>
            <w:pPr>
              <w:snapToGrid w:val="0"/>
              <w:jc w:val="right"/>
            </w:pPr>
            <w:r>
              <w:rPr>
                <w:rFonts w:ascii="宋体" w:eastAsia="宋体" w:hAnsi="宋体" w:cs="宋体"/>
                <w:b w:val="0"/>
                <w:i w:val="0"/>
                <w:color w:val="000000"/>
                <w:sz w:val="15"/>
              </w:rPr>
              <w:t xml:space="preserve">2,057,638,235.33</w:t>
            </w:r>
          </w:p>
        </w:tc>
        <w:tc>
          <w:tcPr>
            <w:tcW w:w="1320" w:type="dxa"/>
            <w:tcBorders/>
            <w:vAlign w:val="center"/>
          </w:tcPr>
          <w:p>
            <w:pPr>
              <w:snapToGrid w:val="0"/>
              <w:jc w:val="right"/>
            </w:pPr>
            <w:r>
              <w:rPr>
                <w:rFonts w:ascii="宋体" w:eastAsia="宋体" w:hAnsi="宋体" w:cs="宋体"/>
                <w:b w:val="0"/>
                <w:i w:val="0"/>
                <w:color w:val="000000"/>
                <w:sz w:val="15"/>
              </w:rPr>
              <w:t xml:space="preserve">3,619,073,026.82</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21002</w:t>
            </w:r>
          </w:p>
        </w:tc>
        <w:tc>
          <w:tcPr>
            <w:tcW w:w="4400" w:type="dxa"/>
            <w:tcBorders/>
            <w:vAlign w:val="center"/>
          </w:tcPr>
          <w:p>
            <w:pPr>
              <w:snapToGrid w:val="0"/>
              <w:jc w:val="left"/>
            </w:pPr>
            <w:r>
              <w:rPr>
                <w:rFonts w:ascii="宋体" w:eastAsia="宋体" w:hAnsi="宋体" w:cs="宋体"/>
                <w:b w:val="0"/>
                <w:i w:val="0"/>
                <w:color w:val="000000"/>
                <w:sz w:val="15"/>
              </w:rPr>
              <w:t xml:space="preserve">公立医院</w:t>
            </w:r>
          </w:p>
        </w:tc>
        <w:tc>
          <w:tcPr>
            <w:tcW w:w="1320" w:type="dxa"/>
            <w:tcBorders/>
            <w:vAlign w:val="center"/>
          </w:tcPr>
          <w:p>
            <w:pPr>
              <w:snapToGrid w:val="0"/>
              <w:jc w:val="right"/>
            </w:pPr>
            <w:r>
              <w:rPr>
                <w:rFonts w:ascii="宋体" w:eastAsia="宋体" w:hAnsi="宋体" w:cs="宋体"/>
                <w:b w:val="0"/>
                <w:i w:val="0"/>
                <w:color w:val="000000"/>
                <w:sz w:val="15"/>
              </w:rPr>
              <w:t xml:space="preserve">5,667,327,442.60</w:t>
            </w:r>
          </w:p>
        </w:tc>
        <w:tc>
          <w:tcPr>
            <w:tcW w:w="1320" w:type="dxa"/>
            <w:tcBorders/>
            <w:vAlign w:val="center"/>
          </w:tcPr>
          <w:p>
            <w:pPr>
              <w:snapToGrid w:val="0"/>
              <w:jc w:val="right"/>
            </w:pPr>
            <w:r>
              <w:rPr>
                <w:rFonts w:ascii="宋体" w:eastAsia="宋体" w:hAnsi="宋体" w:cs="宋体"/>
                <w:b w:val="0"/>
                <w:i w:val="0"/>
                <w:color w:val="000000"/>
                <w:sz w:val="15"/>
              </w:rPr>
              <w:t xml:space="preserve">2,051,156,235.33</w:t>
            </w:r>
          </w:p>
        </w:tc>
        <w:tc>
          <w:tcPr>
            <w:tcW w:w="1320" w:type="dxa"/>
            <w:tcBorders/>
            <w:vAlign w:val="center"/>
          </w:tcPr>
          <w:p>
            <w:pPr>
              <w:snapToGrid w:val="0"/>
              <w:jc w:val="right"/>
            </w:pPr>
            <w:r>
              <w:rPr>
                <w:rFonts w:ascii="宋体" w:eastAsia="宋体" w:hAnsi="宋体" w:cs="宋体"/>
                <w:b w:val="0"/>
                <w:i w:val="0"/>
                <w:color w:val="000000"/>
                <w:sz w:val="15"/>
              </w:rPr>
              <w:t xml:space="preserve">3,616,171,207.27</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2100201</w:t>
            </w:r>
          </w:p>
        </w:tc>
        <w:tc>
          <w:tcPr>
            <w:tcW w:w="4400" w:type="dxa"/>
            <w:tcBorders/>
            <w:vAlign w:val="center"/>
          </w:tcPr>
          <w:p>
            <w:pPr>
              <w:snapToGrid w:val="0"/>
              <w:jc w:val="left"/>
            </w:pPr>
            <w:r>
              <w:rPr>
                <w:rFonts w:ascii="宋体" w:eastAsia="宋体" w:hAnsi="宋体" w:cs="宋体"/>
                <w:b w:val="0"/>
                <w:i w:val="0"/>
                <w:color w:val="000000"/>
                <w:sz w:val="15"/>
              </w:rPr>
              <w:t xml:space="preserve">综合医院</w:t>
            </w:r>
          </w:p>
        </w:tc>
        <w:tc>
          <w:tcPr>
            <w:tcW w:w="1320" w:type="dxa"/>
            <w:tcBorders/>
            <w:vAlign w:val="center"/>
          </w:tcPr>
          <w:p>
            <w:pPr>
              <w:snapToGrid w:val="0"/>
              <w:jc w:val="right"/>
            </w:pPr>
            <w:r>
              <w:rPr>
                <w:rFonts w:ascii="宋体" w:eastAsia="宋体" w:hAnsi="宋体" w:cs="宋体"/>
                <w:b w:val="0"/>
                <w:i w:val="0"/>
                <w:color w:val="000000"/>
                <w:sz w:val="15"/>
              </w:rPr>
              <w:t xml:space="preserve">19,493,350.00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19,493,350.00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2100208</w:t>
            </w:r>
          </w:p>
        </w:tc>
        <w:tc>
          <w:tcPr>
            <w:tcW w:w="4400" w:type="dxa"/>
            <w:tcBorders/>
            <w:vAlign w:val="center"/>
          </w:tcPr>
          <w:p>
            <w:pPr>
              <w:snapToGrid w:val="0"/>
              <w:jc w:val="left"/>
            </w:pPr>
            <w:r>
              <w:rPr>
                <w:rFonts w:ascii="宋体" w:eastAsia="宋体" w:hAnsi="宋体" w:cs="宋体"/>
                <w:b w:val="0"/>
                <w:i w:val="0"/>
                <w:color w:val="000000"/>
                <w:sz w:val="15"/>
              </w:rPr>
              <w:t xml:space="preserve">其他专科医院</w:t>
            </w:r>
          </w:p>
        </w:tc>
        <w:tc>
          <w:tcPr>
            <w:tcW w:w="1320" w:type="dxa"/>
            <w:tcBorders/>
            <w:vAlign w:val="center"/>
          </w:tcPr>
          <w:p>
            <w:pPr>
              <w:snapToGrid w:val="0"/>
              <w:jc w:val="right"/>
            </w:pPr>
            <w:r>
              <w:rPr>
                <w:rFonts w:ascii="宋体" w:eastAsia="宋体" w:hAnsi="宋体" w:cs="宋体"/>
                <w:b w:val="0"/>
                <w:i w:val="0"/>
                <w:color w:val="000000"/>
                <w:sz w:val="15"/>
              </w:rPr>
              <w:t xml:space="preserve">5,647,834,092.60</w:t>
            </w:r>
          </w:p>
        </w:tc>
        <w:tc>
          <w:tcPr>
            <w:tcW w:w="1320" w:type="dxa"/>
            <w:tcBorders/>
            <w:vAlign w:val="center"/>
          </w:tcPr>
          <w:p>
            <w:pPr>
              <w:snapToGrid w:val="0"/>
              <w:jc w:val="right"/>
            </w:pPr>
            <w:r>
              <w:rPr>
                <w:rFonts w:ascii="宋体" w:eastAsia="宋体" w:hAnsi="宋体" w:cs="宋体"/>
                <w:b w:val="0"/>
                <w:i w:val="0"/>
                <w:color w:val="000000"/>
                <w:sz w:val="15"/>
              </w:rPr>
              <w:t xml:space="preserve">2,051,156,235.33</w:t>
            </w:r>
          </w:p>
        </w:tc>
        <w:tc>
          <w:tcPr>
            <w:tcW w:w="1320" w:type="dxa"/>
            <w:tcBorders/>
            <w:vAlign w:val="center"/>
          </w:tcPr>
          <w:p>
            <w:pPr>
              <w:snapToGrid w:val="0"/>
              <w:jc w:val="right"/>
            </w:pPr>
            <w:r>
              <w:rPr>
                <w:rFonts w:ascii="宋体" w:eastAsia="宋体" w:hAnsi="宋体" w:cs="宋体"/>
                <w:b w:val="0"/>
                <w:i w:val="0"/>
                <w:color w:val="000000"/>
                <w:sz w:val="15"/>
              </w:rPr>
              <w:t xml:space="preserve">3,596,677,857.27</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21004</w:t>
            </w:r>
          </w:p>
        </w:tc>
        <w:tc>
          <w:tcPr>
            <w:tcW w:w="4400" w:type="dxa"/>
            <w:tcBorders/>
            <w:vAlign w:val="center"/>
          </w:tcPr>
          <w:p>
            <w:pPr>
              <w:snapToGrid w:val="0"/>
              <w:jc w:val="left"/>
            </w:pPr>
            <w:r>
              <w:rPr>
                <w:rFonts w:ascii="宋体" w:eastAsia="宋体" w:hAnsi="宋体" w:cs="宋体"/>
                <w:b w:val="0"/>
                <w:i w:val="0"/>
                <w:color w:val="000000"/>
                <w:sz w:val="15"/>
              </w:rPr>
              <w:t xml:space="preserve">公共卫生</w:t>
            </w:r>
          </w:p>
        </w:tc>
        <w:tc>
          <w:tcPr>
            <w:tcW w:w="1320" w:type="dxa"/>
            <w:tcBorders/>
            <w:vAlign w:val="center"/>
          </w:tcPr>
          <w:p>
            <w:pPr>
              <w:snapToGrid w:val="0"/>
              <w:jc w:val="right"/>
            </w:pPr>
            <w:r>
              <w:rPr>
                <w:rFonts w:ascii="宋体" w:eastAsia="宋体" w:hAnsi="宋体" w:cs="宋体"/>
                <w:b w:val="0"/>
                <w:i w:val="0"/>
                <w:color w:val="000000"/>
                <w:sz w:val="15"/>
              </w:rPr>
              <w:t xml:space="preserve">2,346,819.55</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2,346,819.55</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2100409</w:t>
            </w:r>
          </w:p>
        </w:tc>
        <w:tc>
          <w:tcPr>
            <w:tcW w:w="4400" w:type="dxa"/>
            <w:tcBorders/>
            <w:vAlign w:val="center"/>
          </w:tcPr>
          <w:p>
            <w:pPr>
              <w:snapToGrid w:val="0"/>
              <w:jc w:val="left"/>
            </w:pPr>
            <w:r>
              <w:rPr>
                <w:rFonts w:ascii="宋体" w:eastAsia="宋体" w:hAnsi="宋体" w:cs="宋体"/>
                <w:b w:val="0"/>
                <w:i w:val="0"/>
                <w:color w:val="000000"/>
                <w:sz w:val="15"/>
              </w:rPr>
              <w:t xml:space="preserve">重大公共卫生服务</w:t>
            </w:r>
          </w:p>
        </w:tc>
        <w:tc>
          <w:tcPr>
            <w:tcW w:w="1320" w:type="dxa"/>
            <w:tcBorders/>
            <w:vAlign w:val="center"/>
          </w:tcPr>
          <w:p>
            <w:pPr>
              <w:snapToGrid w:val="0"/>
              <w:jc w:val="right"/>
            </w:pPr>
            <w:r>
              <w:rPr>
                <w:rFonts w:ascii="宋体" w:eastAsia="宋体" w:hAnsi="宋体" w:cs="宋体"/>
                <w:b w:val="0"/>
                <w:i w:val="0"/>
                <w:color w:val="000000"/>
                <w:sz w:val="15"/>
              </w:rPr>
              <w:t xml:space="preserve">2,007,619.55</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2,007,619.55</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2100410</w:t>
            </w:r>
          </w:p>
        </w:tc>
        <w:tc>
          <w:tcPr>
            <w:tcW w:w="4400" w:type="dxa"/>
            <w:tcBorders/>
            <w:vAlign w:val="center"/>
          </w:tcPr>
          <w:p>
            <w:pPr>
              <w:snapToGrid w:val="0"/>
              <w:jc w:val="left"/>
            </w:pPr>
            <w:r>
              <w:rPr>
                <w:rFonts w:ascii="宋体" w:eastAsia="宋体" w:hAnsi="宋体" w:cs="宋体"/>
                <w:b w:val="0"/>
                <w:i w:val="0"/>
                <w:color w:val="000000"/>
                <w:sz w:val="15"/>
              </w:rPr>
              <w:t xml:space="preserve">突发公共卫生事件应急处置</w:t>
            </w:r>
          </w:p>
        </w:tc>
        <w:tc>
          <w:tcPr>
            <w:tcW w:w="1320" w:type="dxa"/>
            <w:tcBorders/>
            <w:vAlign w:val="center"/>
          </w:tcPr>
          <w:p>
            <w:pPr>
              <w:snapToGrid w:val="0"/>
              <w:jc w:val="right"/>
            </w:pPr>
            <w:r>
              <w:rPr>
                <w:rFonts w:ascii="宋体" w:eastAsia="宋体" w:hAnsi="宋体" w:cs="宋体"/>
                <w:b w:val="0"/>
                <w:i w:val="0"/>
                <w:color w:val="000000"/>
                <w:sz w:val="15"/>
              </w:rPr>
              <w:t xml:space="preserve">19,200.00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19,200.00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2100499</w:t>
            </w:r>
          </w:p>
        </w:tc>
        <w:tc>
          <w:tcPr>
            <w:tcW w:w="4400" w:type="dxa"/>
            <w:tcBorders/>
            <w:vAlign w:val="center"/>
          </w:tcPr>
          <w:p>
            <w:pPr>
              <w:snapToGrid w:val="0"/>
              <w:jc w:val="left"/>
            </w:pPr>
            <w:r>
              <w:rPr>
                <w:rFonts w:ascii="宋体" w:eastAsia="宋体" w:hAnsi="宋体" w:cs="宋体"/>
                <w:b w:val="0"/>
                <w:i w:val="0"/>
                <w:color w:val="000000"/>
                <w:sz w:val="15"/>
              </w:rPr>
              <w:t xml:space="preserve">其他公共卫生支出</w:t>
            </w:r>
          </w:p>
        </w:tc>
        <w:tc>
          <w:tcPr>
            <w:tcW w:w="1320" w:type="dxa"/>
            <w:tcBorders/>
            <w:vAlign w:val="center"/>
          </w:tcPr>
          <w:p>
            <w:pPr>
              <w:snapToGrid w:val="0"/>
              <w:jc w:val="right"/>
            </w:pPr>
            <w:r>
              <w:rPr>
                <w:rFonts w:ascii="宋体" w:eastAsia="宋体" w:hAnsi="宋体" w:cs="宋体"/>
                <w:b w:val="0"/>
                <w:i w:val="0"/>
                <w:color w:val="000000"/>
                <w:sz w:val="15"/>
              </w:rPr>
              <w:t xml:space="preserve">320,000.00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320,000.00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6,482,000.00</w:t>
            </w:r>
          </w:p>
        </w:tc>
        <w:tc>
          <w:tcPr>
            <w:tcW w:w="1320" w:type="dxa"/>
            <w:tcBorders/>
            <w:vAlign w:val="center"/>
          </w:tcPr>
          <w:p>
            <w:pPr>
              <w:snapToGrid w:val="0"/>
              <w:jc w:val="right"/>
            </w:pPr>
            <w:r>
              <w:rPr>
                <w:rFonts w:ascii="宋体" w:eastAsia="宋体" w:hAnsi="宋体" w:cs="宋体"/>
                <w:b w:val="0"/>
                <w:i w:val="0"/>
                <w:color w:val="000000"/>
                <w:sz w:val="15"/>
              </w:rPr>
              <w:t xml:space="preserve">6,482,000.00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4,681,000.00</w:t>
            </w:r>
          </w:p>
        </w:tc>
        <w:tc>
          <w:tcPr>
            <w:tcW w:w="1320" w:type="dxa"/>
            <w:tcBorders/>
            <w:vAlign w:val="center"/>
          </w:tcPr>
          <w:p>
            <w:pPr>
              <w:snapToGrid w:val="0"/>
              <w:jc w:val="right"/>
            </w:pPr>
            <w:r>
              <w:rPr>
                <w:rFonts w:ascii="宋体" w:eastAsia="宋体" w:hAnsi="宋体" w:cs="宋体"/>
                <w:b w:val="0"/>
                <w:i w:val="0"/>
                <w:color w:val="000000"/>
                <w:sz w:val="15"/>
              </w:rPr>
              <w:t xml:space="preserve">4,681,000.00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2101199</w:t>
            </w:r>
          </w:p>
        </w:tc>
        <w:tc>
          <w:tcPr>
            <w:tcW w:w="4400" w:type="dxa"/>
            <w:tcBorders/>
            <w:vAlign w:val="center"/>
          </w:tcPr>
          <w:p>
            <w:pPr>
              <w:snapToGrid w:val="0"/>
              <w:jc w:val="left"/>
            </w:pPr>
            <w:r>
              <w:rPr>
                <w:rFonts w:ascii="宋体" w:eastAsia="宋体" w:hAnsi="宋体" w:cs="宋体"/>
                <w:b w:val="0"/>
                <w:i w:val="0"/>
                <w:color w:val="000000"/>
                <w:sz w:val="15"/>
              </w:rPr>
              <w:t xml:space="preserve">其他行政事业单位医疗支出</w:t>
            </w:r>
          </w:p>
        </w:tc>
        <w:tc>
          <w:tcPr>
            <w:tcW w:w="1320" w:type="dxa"/>
            <w:tcBorders/>
            <w:vAlign w:val="center"/>
          </w:tcPr>
          <w:p>
            <w:pPr>
              <w:snapToGrid w:val="0"/>
              <w:jc w:val="right"/>
            </w:pPr>
            <w:r>
              <w:rPr>
                <w:rFonts w:ascii="宋体" w:eastAsia="宋体" w:hAnsi="宋体" w:cs="宋体"/>
                <w:b w:val="0"/>
                <w:i w:val="0"/>
                <w:color w:val="000000"/>
                <w:sz w:val="15"/>
              </w:rPr>
              <w:t xml:space="preserve">1,801,000.00</w:t>
            </w:r>
          </w:p>
        </w:tc>
        <w:tc>
          <w:tcPr>
            <w:tcW w:w="1320" w:type="dxa"/>
            <w:tcBorders/>
            <w:vAlign w:val="center"/>
          </w:tcPr>
          <w:p>
            <w:pPr>
              <w:snapToGrid w:val="0"/>
              <w:jc w:val="right"/>
            </w:pPr>
            <w:r>
              <w:rPr>
                <w:rFonts w:ascii="宋体" w:eastAsia="宋体" w:hAnsi="宋体" w:cs="宋体"/>
                <w:b w:val="0"/>
                <w:i w:val="0"/>
                <w:color w:val="000000"/>
                <w:sz w:val="15"/>
              </w:rPr>
              <w:t xml:space="preserve">1,801,000.00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21017</w:t>
            </w:r>
          </w:p>
        </w:tc>
        <w:tc>
          <w:tcPr>
            <w:tcW w:w="4400" w:type="dxa"/>
            <w:tcBorders/>
            <w:vAlign w:val="center"/>
          </w:tcPr>
          <w:p>
            <w:pPr>
              <w:snapToGrid w:val="0"/>
              <w:jc w:val="left"/>
            </w:pPr>
            <w:r>
              <w:rPr>
                <w:rFonts w:ascii="宋体" w:eastAsia="宋体" w:hAnsi="宋体" w:cs="宋体"/>
                <w:b w:val="0"/>
                <w:i w:val="0"/>
                <w:color w:val="000000"/>
                <w:sz w:val="15"/>
              </w:rPr>
              <w:t xml:space="preserve">中医药事务</w:t>
            </w:r>
          </w:p>
        </w:tc>
        <w:tc>
          <w:tcPr>
            <w:tcW w:w="1320" w:type="dxa"/>
            <w:tcBorders/>
            <w:vAlign w:val="center"/>
          </w:tcPr>
          <w:p>
            <w:pPr>
              <w:snapToGrid w:val="0"/>
              <w:jc w:val="right"/>
            </w:pPr>
            <w:r>
              <w:rPr>
                <w:rFonts w:ascii="宋体" w:eastAsia="宋体" w:hAnsi="宋体" w:cs="宋体"/>
                <w:b w:val="0"/>
                <w:i w:val="0"/>
                <w:color w:val="000000"/>
                <w:sz w:val="15"/>
              </w:rPr>
              <w:t xml:space="preserve">555,000.00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555,000.00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2101704</w:t>
            </w:r>
          </w:p>
        </w:tc>
        <w:tc>
          <w:tcPr>
            <w:tcW w:w="4400" w:type="dxa"/>
            <w:tcBorders/>
            <w:vAlign w:val="center"/>
          </w:tcPr>
          <w:p>
            <w:pPr>
              <w:snapToGrid w:val="0"/>
              <w:jc w:val="left"/>
            </w:pPr>
            <w:r>
              <w:rPr>
                <w:rFonts w:ascii="宋体" w:eastAsia="宋体" w:hAnsi="宋体" w:cs="宋体"/>
                <w:b w:val="0"/>
                <w:i w:val="0"/>
                <w:color w:val="000000"/>
                <w:sz w:val="15"/>
              </w:rPr>
              <w:t xml:space="preserve">中医（民族医）药专项</w:t>
            </w:r>
          </w:p>
        </w:tc>
        <w:tc>
          <w:tcPr>
            <w:tcW w:w="1320" w:type="dxa"/>
            <w:tcBorders/>
            <w:vAlign w:val="center"/>
          </w:tcPr>
          <w:p>
            <w:pPr>
              <w:snapToGrid w:val="0"/>
              <w:jc w:val="right"/>
            </w:pPr>
            <w:r>
              <w:rPr>
                <w:rFonts w:ascii="宋体" w:eastAsia="宋体" w:hAnsi="宋体" w:cs="宋体"/>
                <w:b w:val="0"/>
                <w:i w:val="0"/>
                <w:color w:val="000000"/>
                <w:sz w:val="15"/>
              </w:rPr>
              <w:t xml:space="preserve">555,000.00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555,000.00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单位：天津市肿瘤医院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71,582,940.45</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snapToGrid w:val="0"/>
              <w:jc w:val="right"/>
            </w:pPr>
            <w:r>
              <w:rPr>
                <w:rFonts w:ascii="宋体" w:eastAsia="宋体" w:hAnsi="宋体" w:cs="宋体"/>
                <w:b w:val="0"/>
                <w:i w:val="0"/>
                <w:color w:val="000000"/>
                <w:sz w:val="16"/>
              </w:rPr>
              <w:t xml:space="preserve">107,529.90</w:t>
            </w:r>
          </w:p>
        </w:tc>
        <w:tc>
          <w:tcPr>
            <w:tcW w:w="1420" w:type="dxa"/>
            <w:tcBorders/>
            <w:vAlign w:val="center"/>
          </w:tcPr>
          <w:p>
            <w:pPr>
              <w:snapToGrid w:val="0"/>
              <w:jc w:val="right"/>
            </w:pPr>
            <w:r>
              <w:rPr>
                <w:rFonts w:ascii="宋体" w:eastAsia="宋体" w:hAnsi="宋体" w:cs="宋体"/>
                <w:b w:val="0"/>
                <w:i w:val="0"/>
                <w:color w:val="000000"/>
                <w:sz w:val="16"/>
              </w:rPr>
              <w:t xml:space="preserve">107,529.90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36,326,000.00</w:t>
            </w:r>
          </w:p>
        </w:tc>
        <w:tc>
          <w:tcPr>
            <w:tcW w:w="1420" w:type="dxa"/>
            <w:tcBorders/>
            <w:vAlign w:val="center"/>
          </w:tcPr>
          <w:p>
            <w:pPr>
              <w:snapToGrid w:val="0"/>
              <w:jc w:val="right"/>
            </w:pPr>
            <w:r>
              <w:rPr>
                <w:rFonts w:ascii="宋体" w:eastAsia="宋体" w:hAnsi="宋体" w:cs="宋体"/>
                <w:b w:val="0"/>
                <w:i w:val="0"/>
                <w:color w:val="000000"/>
                <w:sz w:val="16"/>
              </w:rPr>
              <w:t xml:space="preserve">36,326,000.00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35,149,410.55</w:t>
            </w:r>
          </w:p>
        </w:tc>
        <w:tc>
          <w:tcPr>
            <w:tcW w:w="1420" w:type="dxa"/>
            <w:tcBorders/>
            <w:vAlign w:val="center"/>
          </w:tcPr>
          <w:p>
            <w:pPr>
              <w:snapToGrid w:val="0"/>
              <w:jc w:val="right"/>
            </w:pPr>
            <w:r>
              <w:rPr>
                <w:rFonts w:ascii="宋体" w:eastAsia="宋体" w:hAnsi="宋体" w:cs="宋体"/>
                <w:b w:val="0"/>
                <w:i w:val="0"/>
                <w:color w:val="000000"/>
                <w:sz w:val="16"/>
              </w:rPr>
              <w:t xml:space="preserve">35,149,410.55</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71,582,940.45</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71,582,940.45</w:t>
            </w:r>
          </w:p>
        </w:tc>
        <w:tc>
          <w:tcPr>
            <w:tcW w:w="1420" w:type="dxa"/>
            <w:tcBorders/>
            <w:vAlign w:val="center"/>
          </w:tcPr>
          <w:p>
            <w:pPr>
              <w:snapToGrid w:val="0"/>
              <w:jc w:val="right"/>
            </w:pPr>
            <w:r>
              <w:rPr>
                <w:rFonts w:ascii="宋体" w:eastAsia="宋体" w:hAnsi="宋体" w:cs="宋体"/>
                <w:b w:val="0"/>
                <w:i w:val="0"/>
                <w:color w:val="000000"/>
                <w:sz w:val="16"/>
              </w:rPr>
              <w:t xml:space="preserve">71,582,940.45</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71,582,940.45</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71,582,940.45</w:t>
            </w:r>
          </w:p>
        </w:tc>
        <w:tc>
          <w:tcPr>
            <w:tcW w:w="1420" w:type="dxa"/>
            <w:tcBorders/>
            <w:vAlign w:val="center"/>
          </w:tcPr>
          <w:p>
            <w:pPr>
              <w:snapToGrid w:val="0"/>
              <w:jc w:val="right"/>
            </w:pPr>
            <w:r>
              <w:rPr>
                <w:rFonts w:ascii="宋体" w:eastAsia="宋体" w:hAnsi="宋体" w:cs="宋体"/>
                <w:b w:val="0"/>
                <w:i w:val="0"/>
                <w:color w:val="000000"/>
                <w:sz w:val="16"/>
              </w:rPr>
              <w:t xml:space="preserve">71,582,940.45</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单位：天津市肿瘤医院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71,582,940.45</w:t>
            </w:r>
          </w:p>
        </w:tc>
        <w:tc>
          <w:tcPr>
            <w:tcW w:w="1720" w:type="dxa"/>
            <w:tcBorders/>
            <w:vAlign w:val="center"/>
          </w:tcPr>
          <w:p>
            <w:pPr>
              <w:snapToGrid w:val="0"/>
              <w:jc w:val="right"/>
            </w:pPr>
            <w:r>
              <w:rPr>
                <w:rFonts w:ascii="宋体" w:eastAsia="宋体" w:hAnsi="宋体" w:cs="宋体"/>
                <w:b w:val="0"/>
                <w:i w:val="0"/>
                <w:color w:val="000000"/>
                <w:sz w:val="20"/>
              </w:rPr>
              <w:t xml:space="preserve">45,330,000.00</w:t>
            </w:r>
          </w:p>
        </w:tc>
        <w:tc>
          <w:tcPr>
            <w:tcW w:w="1720" w:type="dxa"/>
            <w:tcBorders/>
            <w:vAlign w:val="center"/>
          </w:tcPr>
          <w:p>
            <w:pPr>
              <w:snapToGrid w:val="0"/>
              <w:jc w:val="right"/>
            </w:pPr>
            <w:r>
              <w:rPr>
                <w:rFonts w:ascii="宋体" w:eastAsia="宋体" w:hAnsi="宋体" w:cs="宋体"/>
                <w:b w:val="0"/>
                <w:i w:val="0"/>
                <w:color w:val="000000"/>
                <w:sz w:val="20"/>
              </w:rPr>
              <w:t xml:space="preserve">45,330,000.00</w:t>
            </w: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26,252,940.45</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w:t>
            </w:r>
          </w:p>
        </w:tc>
        <w:tc>
          <w:tcPr>
            <w:tcW w:w="3480" w:type="dxa"/>
            <w:tcBorders/>
            <w:vAlign w:val="center"/>
          </w:tcPr>
          <w:p>
            <w:pPr>
              <w:snapToGrid w:val="0"/>
              <w:jc w:val="left"/>
            </w:pPr>
            <w:r>
              <w:rPr>
                <w:rFonts w:ascii="宋体" w:eastAsia="宋体" w:hAnsi="宋体" w:cs="宋体"/>
                <w:b w:val="0"/>
                <w:i w:val="0"/>
                <w:color w:val="000000"/>
                <w:sz w:val="20"/>
              </w:rPr>
              <w:t xml:space="preserve">科学技术支出</w:t>
            </w:r>
          </w:p>
        </w:tc>
        <w:tc>
          <w:tcPr>
            <w:tcW w:w="1720" w:type="dxa"/>
            <w:tcBorders/>
            <w:vAlign w:val="center"/>
          </w:tcPr>
          <w:p>
            <w:pPr>
              <w:snapToGrid w:val="0"/>
              <w:jc w:val="right"/>
            </w:pPr>
            <w:r>
              <w:rPr>
                <w:rFonts w:ascii="宋体" w:eastAsia="宋体" w:hAnsi="宋体" w:cs="宋体"/>
                <w:b w:val="0"/>
                <w:i w:val="0"/>
                <w:color w:val="000000"/>
                <w:sz w:val="20"/>
              </w:rPr>
              <w:t xml:space="preserve">107,529.90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107,529.90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20602</w:t>
            </w:r>
          </w:p>
        </w:tc>
        <w:tc>
          <w:tcPr>
            <w:tcW w:w="3480" w:type="dxa"/>
            <w:tcBorders/>
            <w:vAlign w:val="center"/>
          </w:tcPr>
          <w:p>
            <w:pPr>
              <w:snapToGrid w:val="0"/>
              <w:jc w:val="left"/>
            </w:pPr>
            <w:r>
              <w:rPr>
                <w:rFonts w:ascii="宋体" w:eastAsia="宋体" w:hAnsi="宋体" w:cs="宋体"/>
                <w:b w:val="0"/>
                <w:i w:val="0"/>
                <w:color w:val="000000"/>
                <w:sz w:val="20"/>
              </w:rPr>
              <w:t xml:space="preserve">基础研究</w:t>
            </w:r>
          </w:p>
        </w:tc>
        <w:tc>
          <w:tcPr>
            <w:tcW w:w="1720" w:type="dxa"/>
            <w:tcBorders/>
            <w:vAlign w:val="center"/>
          </w:tcPr>
          <w:p>
            <w:pPr>
              <w:snapToGrid w:val="0"/>
              <w:jc w:val="right"/>
            </w:pPr>
            <w:r>
              <w:rPr>
                <w:rFonts w:ascii="宋体" w:eastAsia="宋体" w:hAnsi="宋体" w:cs="宋体"/>
                <w:b w:val="0"/>
                <w:i w:val="0"/>
                <w:color w:val="000000"/>
                <w:sz w:val="20"/>
              </w:rPr>
              <w:t xml:space="preserve">26,509.90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26,509.90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2060299</w:t>
            </w:r>
          </w:p>
        </w:tc>
        <w:tc>
          <w:tcPr>
            <w:tcW w:w="3480" w:type="dxa"/>
            <w:tcBorders/>
            <w:vAlign w:val="center"/>
          </w:tcPr>
          <w:p>
            <w:pPr>
              <w:snapToGrid w:val="0"/>
              <w:jc w:val="left"/>
            </w:pPr>
            <w:r>
              <w:rPr>
                <w:rFonts w:ascii="宋体" w:eastAsia="宋体" w:hAnsi="宋体" w:cs="宋体"/>
                <w:b w:val="0"/>
                <w:i w:val="0"/>
                <w:color w:val="000000"/>
                <w:sz w:val="20"/>
              </w:rPr>
              <w:t xml:space="preserve">其他基础研究支出</w:t>
            </w:r>
          </w:p>
        </w:tc>
        <w:tc>
          <w:tcPr>
            <w:tcW w:w="1720" w:type="dxa"/>
            <w:tcBorders/>
            <w:vAlign w:val="center"/>
          </w:tcPr>
          <w:p>
            <w:pPr>
              <w:snapToGrid w:val="0"/>
              <w:jc w:val="right"/>
            </w:pPr>
            <w:r>
              <w:rPr>
                <w:rFonts w:ascii="宋体" w:eastAsia="宋体" w:hAnsi="宋体" w:cs="宋体"/>
                <w:b w:val="0"/>
                <w:i w:val="0"/>
                <w:color w:val="000000"/>
                <w:sz w:val="20"/>
              </w:rPr>
              <w:t xml:space="preserve">26,509.90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26,509.90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20603</w:t>
            </w:r>
          </w:p>
        </w:tc>
        <w:tc>
          <w:tcPr>
            <w:tcW w:w="3480" w:type="dxa"/>
            <w:tcBorders/>
            <w:vAlign w:val="center"/>
          </w:tcPr>
          <w:p>
            <w:pPr>
              <w:snapToGrid w:val="0"/>
              <w:jc w:val="left"/>
            </w:pPr>
            <w:r>
              <w:rPr>
                <w:rFonts w:ascii="宋体" w:eastAsia="宋体" w:hAnsi="宋体" w:cs="宋体"/>
                <w:b w:val="0"/>
                <w:i w:val="0"/>
                <w:color w:val="000000"/>
                <w:sz w:val="20"/>
              </w:rPr>
              <w:t xml:space="preserve">应用研究</w:t>
            </w:r>
          </w:p>
        </w:tc>
        <w:tc>
          <w:tcPr>
            <w:tcW w:w="1720" w:type="dxa"/>
            <w:tcBorders/>
            <w:vAlign w:val="center"/>
          </w:tcPr>
          <w:p>
            <w:pPr>
              <w:snapToGrid w:val="0"/>
              <w:jc w:val="right"/>
            </w:pPr>
            <w:r>
              <w:rPr>
                <w:rFonts w:ascii="宋体" w:eastAsia="宋体" w:hAnsi="宋体" w:cs="宋体"/>
                <w:b w:val="0"/>
                <w:i w:val="0"/>
                <w:color w:val="000000"/>
                <w:sz w:val="20"/>
              </w:rPr>
              <w:t xml:space="preserve">20,000.00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20,000.00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2060303</w:t>
            </w:r>
          </w:p>
        </w:tc>
        <w:tc>
          <w:tcPr>
            <w:tcW w:w="3480" w:type="dxa"/>
            <w:tcBorders/>
            <w:vAlign w:val="center"/>
          </w:tcPr>
          <w:p>
            <w:pPr>
              <w:snapToGrid w:val="0"/>
              <w:jc w:val="left"/>
            </w:pPr>
            <w:r>
              <w:rPr>
                <w:rFonts w:ascii="宋体" w:eastAsia="宋体" w:hAnsi="宋体" w:cs="宋体"/>
                <w:b w:val="0"/>
                <w:i w:val="0"/>
                <w:color w:val="000000"/>
                <w:sz w:val="20"/>
              </w:rPr>
              <w:t xml:space="preserve">高技术研究</w:t>
            </w:r>
          </w:p>
        </w:tc>
        <w:tc>
          <w:tcPr>
            <w:tcW w:w="1720" w:type="dxa"/>
            <w:tcBorders/>
            <w:vAlign w:val="center"/>
          </w:tcPr>
          <w:p>
            <w:pPr>
              <w:snapToGrid w:val="0"/>
              <w:jc w:val="right"/>
            </w:pPr>
            <w:r>
              <w:rPr>
                <w:rFonts w:ascii="宋体" w:eastAsia="宋体" w:hAnsi="宋体" w:cs="宋体"/>
                <w:b w:val="0"/>
                <w:i w:val="0"/>
                <w:color w:val="000000"/>
                <w:sz w:val="20"/>
              </w:rPr>
              <w:t xml:space="preserve">20,000.00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20,000.00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20699</w:t>
            </w:r>
          </w:p>
        </w:tc>
        <w:tc>
          <w:tcPr>
            <w:tcW w:w="3480" w:type="dxa"/>
            <w:tcBorders/>
            <w:vAlign w:val="center"/>
          </w:tcPr>
          <w:p>
            <w:pPr>
              <w:snapToGrid w:val="0"/>
              <w:jc w:val="left"/>
            </w:pPr>
            <w:r>
              <w:rPr>
                <w:rFonts w:ascii="宋体" w:eastAsia="宋体" w:hAnsi="宋体" w:cs="宋体"/>
                <w:b w:val="0"/>
                <w:i w:val="0"/>
                <w:color w:val="000000"/>
                <w:sz w:val="20"/>
              </w:rPr>
              <w:t xml:space="preserve">其他科学技术支出</w:t>
            </w:r>
          </w:p>
        </w:tc>
        <w:tc>
          <w:tcPr>
            <w:tcW w:w="1720" w:type="dxa"/>
            <w:tcBorders/>
            <w:vAlign w:val="center"/>
          </w:tcPr>
          <w:p>
            <w:pPr>
              <w:snapToGrid w:val="0"/>
              <w:jc w:val="right"/>
            </w:pPr>
            <w:r>
              <w:rPr>
                <w:rFonts w:ascii="宋体" w:eastAsia="宋体" w:hAnsi="宋体" w:cs="宋体"/>
                <w:b w:val="0"/>
                <w:i w:val="0"/>
                <w:color w:val="000000"/>
                <w:sz w:val="20"/>
              </w:rPr>
              <w:t xml:space="preserve">61,020.00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61,020.00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2069999</w:t>
            </w:r>
          </w:p>
        </w:tc>
        <w:tc>
          <w:tcPr>
            <w:tcW w:w="3480" w:type="dxa"/>
            <w:tcBorders/>
            <w:vAlign w:val="center"/>
          </w:tcPr>
          <w:p>
            <w:pPr>
              <w:snapToGrid w:val="0"/>
              <w:jc w:val="left"/>
            </w:pPr>
            <w:r>
              <w:rPr>
                <w:rFonts w:ascii="宋体" w:eastAsia="宋体" w:hAnsi="宋体" w:cs="宋体"/>
                <w:b w:val="0"/>
                <w:i w:val="0"/>
                <w:color w:val="000000"/>
                <w:sz w:val="20"/>
              </w:rPr>
              <w:t xml:space="preserve">其他科学技术支出</w:t>
            </w:r>
          </w:p>
        </w:tc>
        <w:tc>
          <w:tcPr>
            <w:tcW w:w="1720" w:type="dxa"/>
            <w:tcBorders/>
            <w:vAlign w:val="center"/>
          </w:tcPr>
          <w:p>
            <w:pPr>
              <w:snapToGrid w:val="0"/>
              <w:jc w:val="right"/>
            </w:pPr>
            <w:r>
              <w:rPr>
                <w:rFonts w:ascii="宋体" w:eastAsia="宋体" w:hAnsi="宋体" w:cs="宋体"/>
                <w:b w:val="0"/>
                <w:i w:val="0"/>
                <w:color w:val="000000"/>
                <w:sz w:val="20"/>
              </w:rPr>
              <w:t xml:space="preserve">61,020.00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61,020.00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36,326,000.00</w:t>
            </w:r>
          </w:p>
        </w:tc>
        <w:tc>
          <w:tcPr>
            <w:tcW w:w="1720" w:type="dxa"/>
            <w:tcBorders/>
            <w:vAlign w:val="center"/>
          </w:tcPr>
          <w:p>
            <w:pPr>
              <w:snapToGrid w:val="0"/>
              <w:jc w:val="right"/>
            </w:pPr>
            <w:r>
              <w:rPr>
                <w:rFonts w:ascii="宋体" w:eastAsia="宋体" w:hAnsi="宋体" w:cs="宋体"/>
                <w:b w:val="0"/>
                <w:i w:val="0"/>
                <w:color w:val="000000"/>
                <w:sz w:val="20"/>
              </w:rPr>
              <w:t xml:space="preserve">35,326,000.00</w:t>
            </w:r>
          </w:p>
        </w:tc>
        <w:tc>
          <w:tcPr>
            <w:tcW w:w="1720" w:type="dxa"/>
            <w:tcBorders/>
            <w:vAlign w:val="center"/>
          </w:tcPr>
          <w:p>
            <w:pPr>
              <w:snapToGrid w:val="0"/>
              <w:jc w:val="right"/>
            </w:pPr>
            <w:r>
              <w:rPr>
                <w:rFonts w:ascii="宋体" w:eastAsia="宋体" w:hAnsi="宋体" w:cs="宋体"/>
                <w:b w:val="0"/>
                <w:i w:val="0"/>
                <w:color w:val="000000"/>
                <w:sz w:val="20"/>
              </w:rPr>
              <w:t xml:space="preserve">35,326,000.00</w:t>
            </w: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1,000,000.00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20801</w:t>
            </w:r>
          </w:p>
        </w:tc>
        <w:tc>
          <w:tcPr>
            <w:tcW w:w="3480" w:type="dxa"/>
            <w:tcBorders/>
            <w:vAlign w:val="center"/>
          </w:tcPr>
          <w:p>
            <w:pPr>
              <w:snapToGrid w:val="0"/>
              <w:jc w:val="left"/>
            </w:pPr>
            <w:r>
              <w:rPr>
                <w:rFonts w:ascii="宋体" w:eastAsia="宋体" w:hAnsi="宋体" w:cs="宋体"/>
                <w:b w:val="0"/>
                <w:i w:val="0"/>
                <w:color w:val="000000"/>
                <w:sz w:val="20"/>
              </w:rPr>
              <w:t xml:space="preserve">人力资源和社会保障管理事务</w:t>
            </w:r>
          </w:p>
        </w:tc>
        <w:tc>
          <w:tcPr>
            <w:tcW w:w="1720" w:type="dxa"/>
            <w:tcBorders/>
            <w:vAlign w:val="center"/>
          </w:tcPr>
          <w:p>
            <w:pPr>
              <w:snapToGrid w:val="0"/>
              <w:jc w:val="right"/>
            </w:pPr>
            <w:r>
              <w:rPr>
                <w:rFonts w:ascii="宋体" w:eastAsia="宋体" w:hAnsi="宋体" w:cs="宋体"/>
                <w:b w:val="0"/>
                <w:i w:val="0"/>
                <w:color w:val="000000"/>
                <w:sz w:val="20"/>
              </w:rPr>
              <w:t xml:space="preserve">1,000,000.00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1,000,000.00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2080116</w:t>
            </w:r>
          </w:p>
        </w:tc>
        <w:tc>
          <w:tcPr>
            <w:tcW w:w="3480" w:type="dxa"/>
            <w:tcBorders/>
            <w:vAlign w:val="center"/>
          </w:tcPr>
          <w:p>
            <w:pPr>
              <w:snapToGrid w:val="0"/>
              <w:jc w:val="left"/>
            </w:pPr>
            <w:r>
              <w:rPr>
                <w:rFonts w:ascii="宋体" w:eastAsia="宋体" w:hAnsi="宋体" w:cs="宋体"/>
                <w:b w:val="0"/>
                <w:i w:val="0"/>
                <w:color w:val="000000"/>
                <w:sz w:val="20"/>
              </w:rPr>
              <w:t xml:space="preserve">引进人才费用</w:t>
            </w:r>
          </w:p>
        </w:tc>
        <w:tc>
          <w:tcPr>
            <w:tcW w:w="1720" w:type="dxa"/>
            <w:tcBorders/>
            <w:vAlign w:val="center"/>
          </w:tcPr>
          <w:p>
            <w:pPr>
              <w:snapToGrid w:val="0"/>
              <w:jc w:val="right"/>
            </w:pPr>
            <w:r>
              <w:rPr>
                <w:rFonts w:ascii="宋体" w:eastAsia="宋体" w:hAnsi="宋体" w:cs="宋体"/>
                <w:b w:val="0"/>
                <w:i w:val="0"/>
                <w:color w:val="000000"/>
                <w:sz w:val="20"/>
              </w:rPr>
              <w:t xml:space="preserve">1,000,000.00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1,000,000.00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35,326,000.00</w:t>
            </w:r>
          </w:p>
        </w:tc>
        <w:tc>
          <w:tcPr>
            <w:tcW w:w="1720" w:type="dxa"/>
            <w:tcBorders/>
            <w:vAlign w:val="center"/>
          </w:tcPr>
          <w:p>
            <w:pPr>
              <w:snapToGrid w:val="0"/>
              <w:jc w:val="right"/>
            </w:pPr>
            <w:r>
              <w:rPr>
                <w:rFonts w:ascii="宋体" w:eastAsia="宋体" w:hAnsi="宋体" w:cs="宋体"/>
                <w:b w:val="0"/>
                <w:i w:val="0"/>
                <w:color w:val="000000"/>
                <w:sz w:val="20"/>
              </w:rPr>
              <w:t xml:space="preserve">35,326,000.00</w:t>
            </w:r>
          </w:p>
        </w:tc>
        <w:tc>
          <w:tcPr>
            <w:tcW w:w="1720" w:type="dxa"/>
            <w:tcBorders/>
            <w:vAlign w:val="center"/>
          </w:tcPr>
          <w:p>
            <w:pPr>
              <w:snapToGrid w:val="0"/>
              <w:jc w:val="right"/>
            </w:pPr>
            <w:r>
              <w:rPr>
                <w:rFonts w:ascii="宋体" w:eastAsia="宋体" w:hAnsi="宋体" w:cs="宋体"/>
                <w:b w:val="0"/>
                <w:i w:val="0"/>
                <w:color w:val="000000"/>
                <w:sz w:val="20"/>
              </w:rPr>
              <w:t xml:space="preserve">35,326,000.00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23,551,000.00</w:t>
            </w:r>
          </w:p>
        </w:tc>
        <w:tc>
          <w:tcPr>
            <w:tcW w:w="1720" w:type="dxa"/>
            <w:tcBorders/>
            <w:vAlign w:val="center"/>
          </w:tcPr>
          <w:p>
            <w:pPr>
              <w:snapToGrid w:val="0"/>
              <w:jc w:val="right"/>
            </w:pPr>
            <w:r>
              <w:rPr>
                <w:rFonts w:ascii="宋体" w:eastAsia="宋体" w:hAnsi="宋体" w:cs="宋体"/>
                <w:b w:val="0"/>
                <w:i w:val="0"/>
                <w:color w:val="000000"/>
                <w:sz w:val="20"/>
              </w:rPr>
              <w:t xml:space="preserve">23,551,000.00</w:t>
            </w:r>
          </w:p>
        </w:tc>
        <w:tc>
          <w:tcPr>
            <w:tcW w:w="1720" w:type="dxa"/>
            <w:tcBorders/>
            <w:vAlign w:val="center"/>
          </w:tcPr>
          <w:p>
            <w:pPr>
              <w:snapToGrid w:val="0"/>
              <w:jc w:val="right"/>
            </w:pPr>
            <w:r>
              <w:rPr>
                <w:rFonts w:ascii="宋体" w:eastAsia="宋体" w:hAnsi="宋体" w:cs="宋体"/>
                <w:b w:val="0"/>
                <w:i w:val="0"/>
                <w:color w:val="000000"/>
                <w:sz w:val="20"/>
              </w:rPr>
              <w:t xml:space="preserve">23,551,000.00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11,775,000.00</w:t>
            </w:r>
          </w:p>
        </w:tc>
        <w:tc>
          <w:tcPr>
            <w:tcW w:w="1720" w:type="dxa"/>
            <w:tcBorders/>
            <w:vAlign w:val="center"/>
          </w:tcPr>
          <w:p>
            <w:pPr>
              <w:snapToGrid w:val="0"/>
              <w:jc w:val="right"/>
            </w:pPr>
            <w:r>
              <w:rPr>
                <w:rFonts w:ascii="宋体" w:eastAsia="宋体" w:hAnsi="宋体" w:cs="宋体"/>
                <w:b w:val="0"/>
                <w:i w:val="0"/>
                <w:color w:val="000000"/>
                <w:sz w:val="20"/>
              </w:rPr>
              <w:t xml:space="preserve">11,775,000.00</w:t>
            </w:r>
          </w:p>
        </w:tc>
        <w:tc>
          <w:tcPr>
            <w:tcW w:w="1720" w:type="dxa"/>
            <w:tcBorders/>
            <w:vAlign w:val="center"/>
          </w:tcPr>
          <w:p>
            <w:pPr>
              <w:snapToGrid w:val="0"/>
              <w:jc w:val="right"/>
            </w:pPr>
            <w:r>
              <w:rPr>
                <w:rFonts w:ascii="宋体" w:eastAsia="宋体" w:hAnsi="宋体" w:cs="宋体"/>
                <w:b w:val="0"/>
                <w:i w:val="0"/>
                <w:color w:val="000000"/>
                <w:sz w:val="20"/>
              </w:rPr>
              <w:t xml:space="preserve">11,775,000.00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35,149,410.55</w:t>
            </w:r>
          </w:p>
        </w:tc>
        <w:tc>
          <w:tcPr>
            <w:tcW w:w="1720" w:type="dxa"/>
            <w:tcBorders/>
            <w:vAlign w:val="center"/>
          </w:tcPr>
          <w:p>
            <w:pPr>
              <w:snapToGrid w:val="0"/>
              <w:jc w:val="right"/>
            </w:pPr>
            <w:r>
              <w:rPr>
                <w:rFonts w:ascii="宋体" w:eastAsia="宋体" w:hAnsi="宋体" w:cs="宋体"/>
                <w:b w:val="0"/>
                <w:i w:val="0"/>
                <w:color w:val="000000"/>
                <w:sz w:val="20"/>
              </w:rPr>
              <w:t xml:space="preserve">10,004,000.00</w:t>
            </w:r>
          </w:p>
        </w:tc>
        <w:tc>
          <w:tcPr>
            <w:tcW w:w="1720" w:type="dxa"/>
            <w:tcBorders/>
            <w:vAlign w:val="center"/>
          </w:tcPr>
          <w:p>
            <w:pPr>
              <w:snapToGrid w:val="0"/>
              <w:jc w:val="right"/>
            </w:pPr>
            <w:r>
              <w:rPr>
                <w:rFonts w:ascii="宋体" w:eastAsia="宋体" w:hAnsi="宋体" w:cs="宋体"/>
                <w:b w:val="0"/>
                <w:i w:val="0"/>
                <w:color w:val="000000"/>
                <w:sz w:val="20"/>
              </w:rPr>
              <w:t xml:space="preserve">10,004,000.00</w:t>
            </w: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25,145,410.55</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21002</w:t>
            </w:r>
          </w:p>
        </w:tc>
        <w:tc>
          <w:tcPr>
            <w:tcW w:w="3480" w:type="dxa"/>
            <w:tcBorders/>
            <w:vAlign w:val="center"/>
          </w:tcPr>
          <w:p>
            <w:pPr>
              <w:snapToGrid w:val="0"/>
              <w:jc w:val="left"/>
            </w:pPr>
            <w:r>
              <w:rPr>
                <w:rFonts w:ascii="宋体" w:eastAsia="宋体" w:hAnsi="宋体" w:cs="宋体"/>
                <w:b w:val="0"/>
                <w:i w:val="0"/>
                <w:color w:val="000000"/>
                <w:sz w:val="20"/>
              </w:rPr>
              <w:t xml:space="preserve">公立医院</w:t>
            </w:r>
          </w:p>
        </w:tc>
        <w:tc>
          <w:tcPr>
            <w:tcW w:w="1720" w:type="dxa"/>
            <w:tcBorders/>
            <w:vAlign w:val="center"/>
          </w:tcPr>
          <w:p>
            <w:pPr>
              <w:snapToGrid w:val="0"/>
              <w:jc w:val="right"/>
            </w:pPr>
            <w:r>
              <w:rPr>
                <w:rFonts w:ascii="宋体" w:eastAsia="宋体" w:hAnsi="宋体" w:cs="宋体"/>
                <w:b w:val="0"/>
                <w:i w:val="0"/>
                <w:color w:val="000000"/>
                <w:sz w:val="20"/>
              </w:rPr>
              <w:t xml:space="preserve">25,765,591.00</w:t>
            </w:r>
          </w:p>
        </w:tc>
        <w:tc>
          <w:tcPr>
            <w:tcW w:w="1720" w:type="dxa"/>
            <w:tcBorders/>
            <w:vAlign w:val="center"/>
          </w:tcPr>
          <w:p>
            <w:pPr>
              <w:snapToGrid w:val="0"/>
              <w:jc w:val="right"/>
            </w:pPr>
            <w:r>
              <w:rPr>
                <w:rFonts w:ascii="宋体" w:eastAsia="宋体" w:hAnsi="宋体" w:cs="宋体"/>
                <w:b w:val="0"/>
                <w:i w:val="0"/>
                <w:color w:val="000000"/>
                <w:sz w:val="20"/>
              </w:rPr>
              <w:t xml:space="preserve">3,522,000.00</w:t>
            </w:r>
          </w:p>
        </w:tc>
        <w:tc>
          <w:tcPr>
            <w:tcW w:w="1720" w:type="dxa"/>
            <w:tcBorders/>
            <w:vAlign w:val="center"/>
          </w:tcPr>
          <w:p>
            <w:pPr>
              <w:snapToGrid w:val="0"/>
              <w:jc w:val="right"/>
            </w:pPr>
            <w:r>
              <w:rPr>
                <w:rFonts w:ascii="宋体" w:eastAsia="宋体" w:hAnsi="宋体" w:cs="宋体"/>
                <w:b w:val="0"/>
                <w:i w:val="0"/>
                <w:color w:val="000000"/>
                <w:sz w:val="20"/>
              </w:rPr>
              <w:t xml:space="preserve">3,522,000.00</w:t>
            </w: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22,243,591.00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2100201</w:t>
            </w:r>
          </w:p>
        </w:tc>
        <w:tc>
          <w:tcPr>
            <w:tcW w:w="3480" w:type="dxa"/>
            <w:tcBorders/>
            <w:vAlign w:val="center"/>
          </w:tcPr>
          <w:p>
            <w:pPr>
              <w:snapToGrid w:val="0"/>
              <w:jc w:val="left"/>
            </w:pPr>
            <w:r>
              <w:rPr>
                <w:rFonts w:ascii="宋体" w:eastAsia="宋体" w:hAnsi="宋体" w:cs="宋体"/>
                <w:b w:val="0"/>
                <w:i w:val="0"/>
                <w:color w:val="000000"/>
                <w:sz w:val="20"/>
              </w:rPr>
              <w:t xml:space="preserve">综合医院</w:t>
            </w:r>
          </w:p>
        </w:tc>
        <w:tc>
          <w:tcPr>
            <w:tcW w:w="1720" w:type="dxa"/>
            <w:tcBorders/>
            <w:vAlign w:val="center"/>
          </w:tcPr>
          <w:p>
            <w:pPr>
              <w:snapToGrid w:val="0"/>
              <w:jc w:val="right"/>
            </w:pPr>
            <w:r>
              <w:rPr>
                <w:rFonts w:ascii="宋体" w:eastAsia="宋体" w:hAnsi="宋体" w:cs="宋体"/>
                <w:b w:val="0"/>
                <w:i w:val="0"/>
                <w:color w:val="000000"/>
                <w:sz w:val="20"/>
              </w:rPr>
              <w:t xml:space="preserve">19,493,350.00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19,493,350.00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2100208</w:t>
            </w:r>
          </w:p>
        </w:tc>
        <w:tc>
          <w:tcPr>
            <w:tcW w:w="3480" w:type="dxa"/>
            <w:tcBorders/>
            <w:vAlign w:val="center"/>
          </w:tcPr>
          <w:p>
            <w:pPr>
              <w:snapToGrid w:val="0"/>
              <w:jc w:val="left"/>
            </w:pPr>
            <w:r>
              <w:rPr>
                <w:rFonts w:ascii="宋体" w:eastAsia="宋体" w:hAnsi="宋体" w:cs="宋体"/>
                <w:b w:val="0"/>
                <w:i w:val="0"/>
                <w:color w:val="000000"/>
                <w:sz w:val="20"/>
              </w:rPr>
              <w:t xml:space="preserve">其他专科医院</w:t>
            </w:r>
          </w:p>
        </w:tc>
        <w:tc>
          <w:tcPr>
            <w:tcW w:w="1720" w:type="dxa"/>
            <w:tcBorders/>
            <w:vAlign w:val="center"/>
          </w:tcPr>
          <w:p>
            <w:pPr>
              <w:snapToGrid w:val="0"/>
              <w:jc w:val="right"/>
            </w:pPr>
            <w:r>
              <w:rPr>
                <w:rFonts w:ascii="宋体" w:eastAsia="宋体" w:hAnsi="宋体" w:cs="宋体"/>
                <w:b w:val="0"/>
                <w:i w:val="0"/>
                <w:color w:val="000000"/>
                <w:sz w:val="20"/>
              </w:rPr>
              <w:t xml:space="preserve">6,272,241.00</w:t>
            </w:r>
          </w:p>
        </w:tc>
        <w:tc>
          <w:tcPr>
            <w:tcW w:w="1720" w:type="dxa"/>
            <w:tcBorders/>
            <w:vAlign w:val="center"/>
          </w:tcPr>
          <w:p>
            <w:pPr>
              <w:snapToGrid w:val="0"/>
              <w:jc w:val="right"/>
            </w:pPr>
            <w:r>
              <w:rPr>
                <w:rFonts w:ascii="宋体" w:eastAsia="宋体" w:hAnsi="宋体" w:cs="宋体"/>
                <w:b w:val="0"/>
                <w:i w:val="0"/>
                <w:color w:val="000000"/>
                <w:sz w:val="20"/>
              </w:rPr>
              <w:t xml:space="preserve">3,522,000.00</w:t>
            </w:r>
          </w:p>
        </w:tc>
        <w:tc>
          <w:tcPr>
            <w:tcW w:w="1720" w:type="dxa"/>
            <w:tcBorders/>
            <w:vAlign w:val="center"/>
          </w:tcPr>
          <w:p>
            <w:pPr>
              <w:snapToGrid w:val="0"/>
              <w:jc w:val="right"/>
            </w:pPr>
            <w:r>
              <w:rPr>
                <w:rFonts w:ascii="宋体" w:eastAsia="宋体" w:hAnsi="宋体" w:cs="宋体"/>
                <w:b w:val="0"/>
                <w:i w:val="0"/>
                <w:color w:val="000000"/>
                <w:sz w:val="20"/>
              </w:rPr>
              <w:t xml:space="preserve">3,522,000.00</w:t>
            </w: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2,750,241.00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21004</w:t>
            </w:r>
          </w:p>
        </w:tc>
        <w:tc>
          <w:tcPr>
            <w:tcW w:w="3480" w:type="dxa"/>
            <w:tcBorders/>
            <w:vAlign w:val="center"/>
          </w:tcPr>
          <w:p>
            <w:pPr>
              <w:snapToGrid w:val="0"/>
              <w:jc w:val="left"/>
            </w:pPr>
            <w:r>
              <w:rPr>
                <w:rFonts w:ascii="宋体" w:eastAsia="宋体" w:hAnsi="宋体" w:cs="宋体"/>
                <w:b w:val="0"/>
                <w:i w:val="0"/>
                <w:color w:val="000000"/>
                <w:sz w:val="20"/>
              </w:rPr>
              <w:t xml:space="preserve">公共卫生</w:t>
            </w:r>
          </w:p>
        </w:tc>
        <w:tc>
          <w:tcPr>
            <w:tcW w:w="1720" w:type="dxa"/>
            <w:tcBorders/>
            <w:vAlign w:val="center"/>
          </w:tcPr>
          <w:p>
            <w:pPr>
              <w:snapToGrid w:val="0"/>
              <w:jc w:val="right"/>
            </w:pPr>
            <w:r>
              <w:rPr>
                <w:rFonts w:ascii="宋体" w:eastAsia="宋体" w:hAnsi="宋体" w:cs="宋体"/>
                <w:b w:val="0"/>
                <w:i w:val="0"/>
                <w:color w:val="000000"/>
                <w:sz w:val="20"/>
              </w:rPr>
              <w:t xml:space="preserve">2,346,819.55</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2,346,819.55</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2100409</w:t>
            </w:r>
          </w:p>
        </w:tc>
        <w:tc>
          <w:tcPr>
            <w:tcW w:w="3480" w:type="dxa"/>
            <w:tcBorders/>
            <w:vAlign w:val="center"/>
          </w:tcPr>
          <w:p>
            <w:pPr>
              <w:snapToGrid w:val="0"/>
              <w:jc w:val="left"/>
            </w:pPr>
            <w:r>
              <w:rPr>
                <w:rFonts w:ascii="宋体" w:eastAsia="宋体" w:hAnsi="宋体" w:cs="宋体"/>
                <w:b w:val="0"/>
                <w:i w:val="0"/>
                <w:color w:val="000000"/>
                <w:sz w:val="20"/>
              </w:rPr>
              <w:t xml:space="preserve">重大公共卫生服务</w:t>
            </w:r>
          </w:p>
        </w:tc>
        <w:tc>
          <w:tcPr>
            <w:tcW w:w="1720" w:type="dxa"/>
            <w:tcBorders/>
            <w:vAlign w:val="center"/>
          </w:tcPr>
          <w:p>
            <w:pPr>
              <w:snapToGrid w:val="0"/>
              <w:jc w:val="right"/>
            </w:pPr>
            <w:r>
              <w:rPr>
                <w:rFonts w:ascii="宋体" w:eastAsia="宋体" w:hAnsi="宋体" w:cs="宋体"/>
                <w:b w:val="0"/>
                <w:i w:val="0"/>
                <w:color w:val="000000"/>
                <w:sz w:val="20"/>
              </w:rPr>
              <w:t xml:space="preserve">2,007,619.55</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2,007,619.55</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2100410</w:t>
            </w:r>
          </w:p>
        </w:tc>
        <w:tc>
          <w:tcPr>
            <w:tcW w:w="3480" w:type="dxa"/>
            <w:tcBorders/>
            <w:vAlign w:val="center"/>
          </w:tcPr>
          <w:p>
            <w:pPr>
              <w:snapToGrid w:val="0"/>
              <w:jc w:val="left"/>
            </w:pPr>
            <w:r>
              <w:rPr>
                <w:rFonts w:ascii="宋体" w:eastAsia="宋体" w:hAnsi="宋体" w:cs="宋体"/>
                <w:b w:val="0"/>
                <w:i w:val="0"/>
                <w:color w:val="000000"/>
                <w:sz w:val="20"/>
              </w:rPr>
              <w:t xml:space="preserve">突发公共卫生事件应急处置</w:t>
            </w:r>
          </w:p>
        </w:tc>
        <w:tc>
          <w:tcPr>
            <w:tcW w:w="1720" w:type="dxa"/>
            <w:tcBorders/>
            <w:vAlign w:val="center"/>
          </w:tcPr>
          <w:p>
            <w:pPr>
              <w:snapToGrid w:val="0"/>
              <w:jc w:val="right"/>
            </w:pPr>
            <w:r>
              <w:rPr>
                <w:rFonts w:ascii="宋体" w:eastAsia="宋体" w:hAnsi="宋体" w:cs="宋体"/>
                <w:b w:val="0"/>
                <w:i w:val="0"/>
                <w:color w:val="000000"/>
                <w:sz w:val="20"/>
              </w:rPr>
              <w:t xml:space="preserve">19,200.00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19,200.00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2100499</w:t>
            </w:r>
          </w:p>
        </w:tc>
        <w:tc>
          <w:tcPr>
            <w:tcW w:w="3480" w:type="dxa"/>
            <w:tcBorders/>
            <w:vAlign w:val="center"/>
          </w:tcPr>
          <w:p>
            <w:pPr>
              <w:snapToGrid w:val="0"/>
              <w:jc w:val="left"/>
            </w:pPr>
            <w:r>
              <w:rPr>
                <w:rFonts w:ascii="宋体" w:eastAsia="宋体" w:hAnsi="宋体" w:cs="宋体"/>
                <w:b w:val="0"/>
                <w:i w:val="0"/>
                <w:color w:val="000000"/>
                <w:sz w:val="20"/>
              </w:rPr>
              <w:t xml:space="preserve">其他公共卫生支出</w:t>
            </w:r>
          </w:p>
        </w:tc>
        <w:tc>
          <w:tcPr>
            <w:tcW w:w="1720" w:type="dxa"/>
            <w:tcBorders/>
            <w:vAlign w:val="center"/>
          </w:tcPr>
          <w:p>
            <w:pPr>
              <w:snapToGrid w:val="0"/>
              <w:jc w:val="right"/>
            </w:pPr>
            <w:r>
              <w:rPr>
                <w:rFonts w:ascii="宋体" w:eastAsia="宋体" w:hAnsi="宋体" w:cs="宋体"/>
                <w:b w:val="0"/>
                <w:i w:val="0"/>
                <w:color w:val="000000"/>
                <w:sz w:val="20"/>
              </w:rPr>
              <w:t xml:space="preserve">320,000.00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320,000.00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6,482,000.00</w:t>
            </w:r>
          </w:p>
        </w:tc>
        <w:tc>
          <w:tcPr>
            <w:tcW w:w="1720" w:type="dxa"/>
            <w:tcBorders/>
            <w:vAlign w:val="center"/>
          </w:tcPr>
          <w:p>
            <w:pPr>
              <w:snapToGrid w:val="0"/>
              <w:jc w:val="right"/>
            </w:pPr>
            <w:r>
              <w:rPr>
                <w:rFonts w:ascii="宋体" w:eastAsia="宋体" w:hAnsi="宋体" w:cs="宋体"/>
                <w:b w:val="0"/>
                <w:i w:val="0"/>
                <w:color w:val="000000"/>
                <w:sz w:val="20"/>
              </w:rPr>
              <w:t xml:space="preserve">6,482,000.00</w:t>
            </w:r>
          </w:p>
        </w:tc>
        <w:tc>
          <w:tcPr>
            <w:tcW w:w="1720" w:type="dxa"/>
            <w:tcBorders/>
            <w:vAlign w:val="center"/>
          </w:tcPr>
          <w:p>
            <w:pPr>
              <w:snapToGrid w:val="0"/>
              <w:jc w:val="right"/>
            </w:pPr>
            <w:r>
              <w:rPr>
                <w:rFonts w:ascii="宋体" w:eastAsia="宋体" w:hAnsi="宋体" w:cs="宋体"/>
                <w:b w:val="0"/>
                <w:i w:val="0"/>
                <w:color w:val="000000"/>
                <w:sz w:val="20"/>
              </w:rPr>
              <w:t xml:space="preserve">6,482,000.00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2101102</w:t>
            </w:r>
          </w:p>
        </w:tc>
        <w:tc>
          <w:tcPr>
            <w:tcW w:w="3480" w:type="dxa"/>
            <w:tcBorders/>
            <w:vAlign w:val="center"/>
          </w:tcPr>
          <w:p>
            <w:pPr>
              <w:snapToGrid w:val="0"/>
              <w:jc w:val="left"/>
            </w:pPr>
            <w:r>
              <w:rPr>
                <w:rFonts w:ascii="宋体" w:eastAsia="宋体" w:hAnsi="宋体" w:cs="宋体"/>
                <w:b w:val="0"/>
                <w:i w:val="0"/>
                <w:color w:val="000000"/>
                <w:sz w:val="20"/>
              </w:rPr>
              <w:t xml:space="preserve">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4,681,000.00</w:t>
            </w:r>
          </w:p>
        </w:tc>
        <w:tc>
          <w:tcPr>
            <w:tcW w:w="1720" w:type="dxa"/>
            <w:tcBorders/>
            <w:vAlign w:val="center"/>
          </w:tcPr>
          <w:p>
            <w:pPr>
              <w:snapToGrid w:val="0"/>
              <w:jc w:val="right"/>
            </w:pPr>
            <w:r>
              <w:rPr>
                <w:rFonts w:ascii="宋体" w:eastAsia="宋体" w:hAnsi="宋体" w:cs="宋体"/>
                <w:b w:val="0"/>
                <w:i w:val="0"/>
                <w:color w:val="000000"/>
                <w:sz w:val="20"/>
              </w:rPr>
              <w:t xml:space="preserve">4,681,000.00</w:t>
            </w:r>
          </w:p>
        </w:tc>
        <w:tc>
          <w:tcPr>
            <w:tcW w:w="1720" w:type="dxa"/>
            <w:tcBorders/>
            <w:vAlign w:val="center"/>
          </w:tcPr>
          <w:p>
            <w:pPr>
              <w:snapToGrid w:val="0"/>
              <w:jc w:val="right"/>
            </w:pPr>
            <w:r>
              <w:rPr>
                <w:rFonts w:ascii="宋体" w:eastAsia="宋体" w:hAnsi="宋体" w:cs="宋体"/>
                <w:b w:val="0"/>
                <w:i w:val="0"/>
                <w:color w:val="000000"/>
                <w:sz w:val="20"/>
              </w:rPr>
              <w:t xml:space="preserve">4,681,000.00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2101199</w:t>
            </w:r>
          </w:p>
        </w:tc>
        <w:tc>
          <w:tcPr>
            <w:tcW w:w="3480" w:type="dxa"/>
            <w:tcBorders/>
            <w:vAlign w:val="center"/>
          </w:tcPr>
          <w:p>
            <w:pPr>
              <w:snapToGrid w:val="0"/>
              <w:jc w:val="left"/>
            </w:pPr>
            <w:r>
              <w:rPr>
                <w:rFonts w:ascii="宋体" w:eastAsia="宋体" w:hAnsi="宋体" w:cs="宋体"/>
                <w:b w:val="0"/>
                <w:i w:val="0"/>
                <w:color w:val="000000"/>
                <w:sz w:val="20"/>
              </w:rPr>
              <w:t xml:space="preserve">其他行政事业单位医疗支出</w:t>
            </w:r>
          </w:p>
        </w:tc>
        <w:tc>
          <w:tcPr>
            <w:tcW w:w="1720" w:type="dxa"/>
            <w:tcBorders/>
            <w:vAlign w:val="center"/>
          </w:tcPr>
          <w:p>
            <w:pPr>
              <w:snapToGrid w:val="0"/>
              <w:jc w:val="right"/>
            </w:pPr>
            <w:r>
              <w:rPr>
                <w:rFonts w:ascii="宋体" w:eastAsia="宋体" w:hAnsi="宋体" w:cs="宋体"/>
                <w:b w:val="0"/>
                <w:i w:val="0"/>
                <w:color w:val="000000"/>
                <w:sz w:val="20"/>
              </w:rPr>
              <w:t xml:space="preserve">1,801,000.00</w:t>
            </w:r>
          </w:p>
        </w:tc>
        <w:tc>
          <w:tcPr>
            <w:tcW w:w="1720" w:type="dxa"/>
            <w:tcBorders/>
            <w:vAlign w:val="center"/>
          </w:tcPr>
          <w:p>
            <w:pPr>
              <w:snapToGrid w:val="0"/>
              <w:jc w:val="right"/>
            </w:pPr>
            <w:r>
              <w:rPr>
                <w:rFonts w:ascii="宋体" w:eastAsia="宋体" w:hAnsi="宋体" w:cs="宋体"/>
                <w:b w:val="0"/>
                <w:i w:val="0"/>
                <w:color w:val="000000"/>
                <w:sz w:val="20"/>
              </w:rPr>
              <w:t xml:space="preserve">1,801,000.00</w:t>
            </w:r>
          </w:p>
        </w:tc>
        <w:tc>
          <w:tcPr>
            <w:tcW w:w="1720" w:type="dxa"/>
            <w:tcBorders/>
            <w:vAlign w:val="center"/>
          </w:tcPr>
          <w:p>
            <w:pPr>
              <w:snapToGrid w:val="0"/>
              <w:jc w:val="right"/>
            </w:pPr>
            <w:r>
              <w:rPr>
                <w:rFonts w:ascii="宋体" w:eastAsia="宋体" w:hAnsi="宋体" w:cs="宋体"/>
                <w:b w:val="0"/>
                <w:i w:val="0"/>
                <w:color w:val="000000"/>
                <w:sz w:val="20"/>
              </w:rPr>
              <w:t xml:space="preserve">1,801,000.00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21017</w:t>
            </w:r>
          </w:p>
        </w:tc>
        <w:tc>
          <w:tcPr>
            <w:tcW w:w="3480" w:type="dxa"/>
            <w:tcBorders/>
            <w:vAlign w:val="center"/>
          </w:tcPr>
          <w:p>
            <w:pPr>
              <w:snapToGrid w:val="0"/>
              <w:jc w:val="left"/>
            </w:pPr>
            <w:r>
              <w:rPr>
                <w:rFonts w:ascii="宋体" w:eastAsia="宋体" w:hAnsi="宋体" w:cs="宋体"/>
                <w:b w:val="0"/>
                <w:i w:val="0"/>
                <w:color w:val="000000"/>
                <w:sz w:val="20"/>
              </w:rPr>
              <w:t xml:space="preserve">中医药事务</w:t>
            </w:r>
          </w:p>
        </w:tc>
        <w:tc>
          <w:tcPr>
            <w:tcW w:w="1720" w:type="dxa"/>
            <w:tcBorders/>
            <w:vAlign w:val="center"/>
          </w:tcPr>
          <w:p>
            <w:pPr>
              <w:snapToGrid w:val="0"/>
              <w:jc w:val="right"/>
            </w:pPr>
            <w:r>
              <w:rPr>
                <w:rFonts w:ascii="宋体" w:eastAsia="宋体" w:hAnsi="宋体" w:cs="宋体"/>
                <w:b w:val="0"/>
                <w:i w:val="0"/>
                <w:color w:val="000000"/>
                <w:sz w:val="20"/>
              </w:rPr>
              <w:t xml:space="preserve">555,000.00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555,000.00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2101704</w:t>
            </w:r>
          </w:p>
        </w:tc>
        <w:tc>
          <w:tcPr>
            <w:tcW w:w="3480" w:type="dxa"/>
            <w:tcBorders/>
            <w:vAlign w:val="center"/>
          </w:tcPr>
          <w:p>
            <w:pPr>
              <w:snapToGrid w:val="0"/>
              <w:jc w:val="left"/>
            </w:pPr>
            <w:r>
              <w:rPr>
                <w:rFonts w:ascii="宋体" w:eastAsia="宋体" w:hAnsi="宋体" w:cs="宋体"/>
                <w:b w:val="0"/>
                <w:i w:val="0"/>
                <w:color w:val="000000"/>
                <w:sz w:val="20"/>
              </w:rPr>
              <w:t xml:space="preserve">中医（民族医）药专项</w:t>
            </w:r>
          </w:p>
        </w:tc>
        <w:tc>
          <w:tcPr>
            <w:tcW w:w="1720" w:type="dxa"/>
            <w:tcBorders/>
            <w:vAlign w:val="center"/>
          </w:tcPr>
          <w:p>
            <w:pPr>
              <w:snapToGrid w:val="0"/>
              <w:jc w:val="right"/>
            </w:pPr>
            <w:r>
              <w:rPr>
                <w:rFonts w:ascii="宋体" w:eastAsia="宋体" w:hAnsi="宋体" w:cs="宋体"/>
                <w:b w:val="0"/>
                <w:i w:val="0"/>
                <w:color w:val="000000"/>
                <w:sz w:val="20"/>
              </w:rPr>
              <w:t xml:space="preserve">555,000.00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555,000.00</w:t>
            </w:r>
          </w:p>
        </w:tc>
      </w:tr>
      <w:tr>
        <w:trPr>
          <w:trHeight w:hRule="exact" w:val="815"/>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单位：天津市肿瘤医院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41,445,000.00</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23,551,000.00</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11,775,000.00</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4,435,000.00</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574,000.00</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snapToGrid w:val="0"/>
              <w:jc w:val="right"/>
            </w:pPr>
            <w:r>
              <w:rPr>
                <w:rFonts w:ascii="宋体" w:eastAsia="宋体" w:hAnsi="宋体" w:cs="宋体"/>
                <w:b w:val="0"/>
                <w:i w:val="0"/>
                <w:color w:val="000000"/>
                <w:sz w:val="14"/>
              </w:rPr>
              <w:t xml:space="preserve">1,110,000.00</w:t>
            </w: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3,885,000.00</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3,194,000.00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snapToGrid w:val="0"/>
              <w:jc w:val="right"/>
            </w:pPr>
            <w:r>
              <w:rPr>
                <w:rFonts w:ascii="宋体" w:eastAsia="宋体" w:hAnsi="宋体" w:cs="宋体"/>
                <w:b w:val="0"/>
                <w:i w:val="0"/>
                <w:color w:val="000000"/>
                <w:sz w:val="14"/>
              </w:rPr>
              <w:t xml:space="preserve">691,000.00</w:t>
            </w: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45,330,000.00</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p>
        </w:tc>
      </w:tr>
      <w:tr>
        <w:trPr>
          <w:trHeight w:hRule="exact" w:val="379"/>
          <w:jc w:val="center"/>
        </w:trPr>
        <w:tc>
          <w:tcPr>
            <w:tcW w:w="13238" w:type="dxa"/>
            <w:gridSpan w:val="9"/>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1059543692"/>
      <w:bookmarkStart w:id="27" w:name="_Toc2050619938"/>
      <w:bookmarkStart w:id="28" w:name="_Toc1186085211"/>
      <w:bookmarkStart w:id="29" w:name="_Toc1972277765"/>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单位：天津市肿瘤医院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天津市肿瘤医院2024年度政府性基金预算财政拨款收入支出决算表为空表。</w:t>
      </w:r>
      <w:bookmarkStart w:id="30" w:name="_Toc1951730910"/>
      <w:bookmarkStart w:id="31" w:name="_Toc1662304910"/>
      <w:bookmarkStart w:id="32" w:name="_Toc81643052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3" w:name="_Toc1590929823"/>
      <w:r>
        <w:rPr>
          <w:rFonts w:ascii="黑体" w:eastAsia="黑体" w:hAnsi="黑体" w:hint="eastAsia"/>
          <w:sz w:val="30"/>
          <w:szCs w:val="30"/>
        </w:rPr>
        <w:t xml:space="preserve">九、《国有资本经营预算财政拨款收入支出决算表》</w:t>
      </w:r>
      <w:bookmarkEnd w:id="30"/>
      <w:bookmarkEnd w:id="31"/>
      <w:bookmarkEnd w:id="32"/>
      <w:bookmarkEnd w:id="3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单位：天津市肿瘤医院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天津市肿瘤医院2024年国有资本经营预算财政拨款收入支出决算表为空表。</w:t>
      </w:r>
      <w:bookmarkStart w:id="34" w:name="_Toc1743858547"/>
      <w:bookmarkStart w:id="35" w:name="_Toc1474728957"/>
      <w:bookmarkStart w:id="36" w:name="_Toc2076180092"/>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7" w:name="_Toc438646364"/>
      <w:r>
        <w:rPr>
          <w:rFonts w:ascii="黑体" w:eastAsia="黑体" w:hAnsi="黑体" w:hint="eastAsia"/>
          <w:sz w:val="30"/>
          <w:szCs w:val="30"/>
        </w:rPr>
        <w:t xml:space="preserve">十、《财政拨款“三公”经费支出决算表》</w:t>
      </w:r>
      <w:bookmarkEnd w:id="34"/>
      <w:bookmarkEnd w:id="35"/>
      <w:bookmarkEnd w:id="36"/>
      <w:bookmarkEnd w:id="3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单位：天津市肿瘤医院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p>
        </w:tc>
        <w:tc>
          <w:tcPr>
            <w:tcW w:w="2200" w:type="dxa"/>
            <w:tcBorders/>
            <w:vAlign w:val="center"/>
          </w:tcPr>
          <w:p>
            <w:pPr/>
          </w:p>
        </w:tc>
        <w:tc>
          <w:tcPr>
            <w:tcW w:w="2200" w:type="dxa"/>
            <w:tcBorders/>
            <w:vAlign w:val="center"/>
          </w:tcPr>
          <w:p>
            <w:pPr/>
          </w:p>
        </w:tc>
        <w:tc>
          <w:tcPr>
            <w:tcW w:w="2200" w:type="dxa"/>
            <w:tcBorders/>
            <w:vAlign w:val="center"/>
          </w:tcPr>
          <w:p>
            <w:pPr/>
          </w:p>
        </w:tc>
        <w:tc>
          <w:tcPr>
            <w:tcW w:w="2220" w:type="dxa"/>
            <w:tcBorders/>
            <w:vAlign w:val="center"/>
          </w:tcPr>
          <w:p>
            <w:pPr/>
          </w:p>
        </w:tc>
        <w:tc>
          <w:tcPr>
            <w:tcW w:w="2218" w:type="dxa"/>
            <w:tcBorders/>
            <w:vAlign w:val="center"/>
          </w:tcPr>
          <w:p>
            <w:pPr/>
          </w:p>
        </w:tc>
      </w:tr>
      <w:tr>
        <w:trPr>
          <w:trHeight w:hRule="exact" w:val="959"/>
          <w:jc w:val="center"/>
        </w:trPr>
        <w:tc>
          <w:tcPr>
            <w:tcW w:w="13238" w:type="dxa"/>
            <w:gridSpan w:val="6"/>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天津市肿瘤医院2024年财政拨款“三公”经费支出决算表为空表。</w:t>
      </w:r>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8" w:name="_Toc1660810272"/>
    </w:p>
    <w:p>
      <w:pPr>
        <w:pStyle w:val="Heading2"/>
        <w:spacing w:before="0" w:after="0" w:line="800" w:lineRule="exact"/>
        <w:ind w:firstLine="600" w:firstLineChars="200"/>
        <w:rPr>
          <w:rFonts w:ascii="黑体" w:eastAsia="黑体" w:hAnsi="黑体"/>
          <w:sz w:val="30"/>
          <w:szCs w:val="30"/>
        </w:rPr>
      </w:pPr>
      <w:bookmarkStart w:id="39" w:name="_Toc18079597"/>
      <w:bookmarkStart w:id="40" w:name="_Toc2044509788"/>
      <w:bookmarkStart w:id="41" w:name="_Toc173785173"/>
      <w:r>
        <w:rPr>
          <w:rFonts w:ascii="黑体" w:eastAsia="黑体" w:hAnsi="黑体" w:hint="eastAsia"/>
          <w:sz w:val="30"/>
          <w:szCs w:val="30"/>
        </w:rPr>
        <w:t xml:space="preserve">十一、《项目支出决算表》</w:t>
      </w:r>
      <w:bookmarkEnd w:id="39"/>
      <w:bookmarkEnd w:id="40"/>
      <w:bookmarkEnd w:id="4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单位：天津市肿瘤医院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720"/>
        <w:gridCol w:w="4560"/>
        <w:gridCol w:w="1240"/>
        <w:gridCol w:w="1340"/>
        <w:gridCol w:w="1340"/>
        <w:gridCol w:w="1340"/>
        <w:gridCol w:w="1340"/>
        <w:gridCol w:w="1358"/>
      </w:tblGrid>
      <w:tr>
        <w:trPr>
          <w:trHeight w:hRule="exact" w:val="334"/>
          <w:jc w:val="center"/>
        </w:trPr>
        <w:tc>
          <w:tcPr>
            <w:tcW w:w="5280" w:type="dxa"/>
            <w:gridSpan w:val="2"/>
            <w:vAlign w:val="center"/>
          </w:tcPr>
          <w:p>
            <w:pPr>
              <w:snapToGrid w:val="0"/>
              <w:jc w:val="center"/>
            </w:pPr>
            <w:r>
              <w:rPr>
                <w:rFonts w:ascii="宋体" w:eastAsia="宋体" w:hAnsi="宋体" w:cs="宋体"/>
                <w:b w:val="0"/>
                <w:i w:val="0"/>
                <w:color w:val="000000"/>
                <w:sz w:val="16"/>
              </w:rPr>
              <w:t xml:space="preserve">项目</w:t>
            </w:r>
          </w:p>
        </w:tc>
        <w:tc>
          <w:tcPr>
            <w:tcW w:w="7958" w:type="dxa"/>
            <w:gridSpan w:val="6"/>
            <w:vAlign w:val="center"/>
          </w:tcPr>
          <w:p>
            <w:pPr>
              <w:snapToGrid w:val="0"/>
              <w:jc w:val="center"/>
            </w:pPr>
            <w:r>
              <w:rPr>
                <w:rFonts w:ascii="宋体" w:eastAsia="宋体" w:hAnsi="宋体" w:cs="宋体"/>
                <w:b w:val="0"/>
                <w:i w:val="0"/>
                <w:color w:val="000000"/>
                <w:sz w:val="16"/>
              </w:rPr>
              <w:t xml:space="preserve">本年支出</w:t>
            </w:r>
          </w:p>
        </w:tc>
      </w:tr>
      <w:tr>
        <w:trPr>
          <w:trHeight w:hRule="exact" w:val="334"/>
          <w:jc w:val="center"/>
        </w:trPr>
        <w:tc>
          <w:tcPr>
            <w:tcW w:w="720" w:type="dxa"/>
            <w:vMerge w:val="restart"/>
            <w:vAlign w:val="center"/>
          </w:tcPr>
          <w:p>
            <w:pPr>
              <w:snapToGrid w:val="0"/>
              <w:jc w:val="center"/>
            </w:pPr>
            <w:r>
              <w:rPr>
                <w:rFonts w:ascii="宋体" w:eastAsia="宋体" w:hAnsi="宋体" w:cs="宋体"/>
                <w:b w:val="0"/>
                <w:i w:val="0"/>
                <w:color w:val="000000"/>
                <w:sz w:val="16"/>
              </w:rPr>
              <w:t xml:space="preserve">科目编码</w:t>
            </w:r>
          </w:p>
        </w:tc>
        <w:tc>
          <w:tcPr>
            <w:tcW w:w="4560" w:type="dxa"/>
            <w:vMerge w:val="restart"/>
            <w:vAlign w:val="center"/>
          </w:tcPr>
          <w:p>
            <w:pPr>
              <w:snapToGrid w:val="0"/>
              <w:jc w:val="center"/>
            </w:pPr>
            <w:r>
              <w:rPr>
                <w:rFonts w:ascii="宋体" w:eastAsia="宋体" w:hAnsi="宋体" w:cs="宋体"/>
                <w:b w:val="0"/>
                <w:i w:val="0"/>
                <w:color w:val="000000"/>
                <w:sz w:val="16"/>
              </w:rPr>
              <w:t xml:space="preserve">科目名称（二级项目名称）</w:t>
            </w:r>
          </w:p>
        </w:tc>
        <w:tc>
          <w:tcPr>
            <w:tcW w:w="1240" w:type="dxa"/>
            <w:vMerge w:val="restart"/>
            <w:vAlign w:val="center"/>
          </w:tcPr>
          <w:p>
            <w:pPr>
              <w:snapToGrid w:val="0"/>
              <w:jc w:val="center"/>
            </w:pPr>
            <w:r>
              <w:rPr>
                <w:rFonts w:ascii="宋体" w:eastAsia="宋体" w:hAnsi="宋体" w:cs="宋体"/>
                <w:b w:val="0"/>
                <w:i w:val="0"/>
                <w:color w:val="000000"/>
                <w:sz w:val="16"/>
              </w:rPr>
              <w:t xml:space="preserve">合计</w:t>
            </w:r>
          </w:p>
        </w:tc>
        <w:tc>
          <w:tcPr>
            <w:tcW w:w="1340" w:type="dxa"/>
            <w:vMerge w:val="restart"/>
            <w:vAlign w:val="center"/>
          </w:tcPr>
          <w:p>
            <w:pPr>
              <w:snapToGrid w:val="0"/>
              <w:jc w:val="center"/>
            </w:pPr>
            <w:r>
              <w:rPr>
                <w:rFonts w:ascii="宋体" w:eastAsia="宋体" w:hAnsi="宋体" w:cs="宋体"/>
                <w:b w:val="0"/>
                <w:i w:val="0"/>
                <w:color w:val="000000"/>
                <w:sz w:val="16"/>
              </w:rPr>
              <w:t xml:space="preserve">一般公共预算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政府性基金预算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国有资本经营预算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财政专户管理资金</w:t>
            </w:r>
          </w:p>
        </w:tc>
        <w:tc>
          <w:tcPr>
            <w:tcW w:w="1358" w:type="dxa"/>
            <w:vMerge w:val="restart"/>
            <w:vAlign w:val="center"/>
          </w:tcPr>
          <w:p>
            <w:pPr>
              <w:snapToGrid w:val="0"/>
              <w:jc w:val="center"/>
            </w:pPr>
            <w:r>
              <w:rPr>
                <w:rFonts w:ascii="宋体" w:eastAsia="宋体" w:hAnsi="宋体" w:cs="宋体"/>
                <w:b w:val="0"/>
                <w:i w:val="0"/>
                <w:color w:val="000000"/>
                <w:sz w:val="16"/>
              </w:rPr>
              <w:t xml:space="preserve">单位资金</w:t>
            </w:r>
          </w:p>
        </w:tc>
      </w:tr>
      <w:tr>
        <w:trPr>
          <w:trHeight w:hRule="exact" w:val="334"/>
          <w:jc w:val="center"/>
        </w:trPr>
        <w:tc>
          <w:tcPr>
            <w:tcW w:w="720" w:type="dxa"/>
            <w:vMerge/>
            <w:tcBorders/>
            <w:vAlign w:val="center"/>
          </w:tcPr>
          <w:p>
            <w:pPr/>
          </w:p>
        </w:tc>
        <w:tc>
          <w:tcPr>
            <w:tcW w:w="4560" w:type="dxa"/>
            <w:vMerge/>
            <w:tcBorders/>
            <w:vAlign w:val="center"/>
          </w:tcPr>
          <w:p>
            <w:pPr/>
          </w:p>
        </w:tc>
        <w:tc>
          <w:tcPr>
            <w:tcW w:w="12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58" w:type="dxa"/>
            <w:vMerge/>
            <w:tcBorders/>
            <w:vAlign w:val="center"/>
          </w:tcPr>
          <w:p>
            <w:pPr/>
          </w:p>
        </w:tc>
      </w:tr>
      <w:tr>
        <w:trPr>
          <w:trHeight w:hRule="exact" w:val="334"/>
          <w:jc w:val="center"/>
        </w:trPr>
        <w:tc>
          <w:tcPr>
            <w:tcW w:w="720" w:type="dxa"/>
            <w:vMerge/>
            <w:tcBorders/>
            <w:vAlign w:val="center"/>
          </w:tcPr>
          <w:p>
            <w:pPr/>
          </w:p>
        </w:tc>
        <w:tc>
          <w:tcPr>
            <w:tcW w:w="4560" w:type="dxa"/>
            <w:vMerge/>
            <w:tcBorders/>
            <w:vAlign w:val="center"/>
          </w:tcPr>
          <w:p>
            <w:pPr/>
          </w:p>
        </w:tc>
        <w:tc>
          <w:tcPr>
            <w:tcW w:w="12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58" w:type="dxa"/>
            <w:vMerge/>
            <w:tcBorders/>
            <w:vAlign w:val="center"/>
          </w:tcPr>
          <w:p>
            <w:pPr/>
          </w:p>
        </w:tc>
      </w:tr>
      <w:tr>
        <w:trPr>
          <w:trHeight w:hRule="exact" w:val="501"/>
          <w:jc w:val="center"/>
        </w:trPr>
        <w:tc>
          <w:tcPr>
            <w:tcW w:w="5280" w:type="dxa"/>
            <w:gridSpan w:val="2"/>
            <w:tcBorders/>
            <w:vAlign w:val="center"/>
          </w:tcPr>
          <w:p>
            <w:pPr>
              <w:snapToGrid w:val="0"/>
              <w:jc w:val="center"/>
            </w:pPr>
            <w:r>
              <w:rPr>
                <w:rFonts w:ascii="宋体" w:eastAsia="宋体" w:hAnsi="宋体" w:cs="宋体"/>
                <w:b w:val="0"/>
                <w:i w:val="0"/>
                <w:color w:val="000000"/>
                <w:sz w:val="16"/>
              </w:rPr>
              <w:t xml:space="preserve">合计</w:t>
            </w:r>
          </w:p>
        </w:tc>
        <w:tc>
          <w:tcPr>
            <w:tcW w:w="1240" w:type="dxa"/>
            <w:tcBorders/>
            <w:vAlign w:val="center"/>
          </w:tcPr>
          <w:p>
            <w:pPr>
              <w:snapToGrid w:val="0"/>
              <w:jc w:val="right"/>
            </w:pPr>
            <w:r>
              <w:rPr>
                <w:rFonts w:ascii="宋体" w:eastAsia="宋体" w:hAnsi="宋体" w:cs="宋体"/>
                <w:b w:val="0"/>
                <w:i w:val="0"/>
                <w:color w:val="000000"/>
                <w:sz w:val="16"/>
              </w:rPr>
              <w:t xml:space="preserve">3,620,180,556.72</w:t>
            </w:r>
          </w:p>
        </w:tc>
        <w:tc>
          <w:tcPr>
            <w:tcW w:w="1340" w:type="dxa"/>
            <w:tcBorders/>
            <w:vAlign w:val="center"/>
          </w:tcPr>
          <w:p>
            <w:pPr>
              <w:snapToGrid w:val="0"/>
              <w:jc w:val="right"/>
            </w:pPr>
            <w:r>
              <w:rPr>
                <w:rFonts w:ascii="宋体" w:eastAsia="宋体" w:hAnsi="宋体" w:cs="宋体"/>
                <w:b w:val="0"/>
                <w:i w:val="0"/>
                <w:color w:val="000000"/>
                <w:sz w:val="16"/>
              </w:rPr>
              <w:t xml:space="preserve">26,252,940.45</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3,593,927,616.27</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206</w:t>
            </w:r>
          </w:p>
        </w:tc>
        <w:tc>
          <w:tcPr>
            <w:tcW w:w="4560" w:type="dxa"/>
            <w:tcBorders/>
            <w:vAlign w:val="center"/>
          </w:tcPr>
          <w:p>
            <w:pPr>
              <w:snapToGrid w:val="0"/>
              <w:jc w:val="left"/>
            </w:pPr>
            <w:r>
              <w:rPr>
                <w:rFonts w:ascii="宋体" w:eastAsia="宋体" w:hAnsi="宋体" w:cs="宋体"/>
                <w:b w:val="0"/>
                <w:i w:val="0"/>
                <w:color w:val="000000"/>
                <w:sz w:val="16"/>
              </w:rPr>
              <w:t xml:space="preserve">科学技术支出</w:t>
            </w:r>
          </w:p>
        </w:tc>
        <w:tc>
          <w:tcPr>
            <w:tcW w:w="1240" w:type="dxa"/>
            <w:tcBorders/>
            <w:vAlign w:val="center"/>
          </w:tcPr>
          <w:p>
            <w:pPr>
              <w:snapToGrid w:val="0"/>
              <w:jc w:val="right"/>
            </w:pPr>
            <w:r>
              <w:rPr>
                <w:rFonts w:ascii="宋体" w:eastAsia="宋体" w:hAnsi="宋体" w:cs="宋体"/>
                <w:b w:val="0"/>
                <w:i w:val="0"/>
                <w:color w:val="000000"/>
                <w:sz w:val="16"/>
              </w:rPr>
              <w:t xml:space="preserve">107,529.90</w:t>
            </w:r>
          </w:p>
        </w:tc>
        <w:tc>
          <w:tcPr>
            <w:tcW w:w="1340" w:type="dxa"/>
            <w:tcBorders/>
            <w:vAlign w:val="center"/>
          </w:tcPr>
          <w:p>
            <w:pPr>
              <w:snapToGrid w:val="0"/>
              <w:jc w:val="right"/>
            </w:pPr>
            <w:r>
              <w:rPr>
                <w:rFonts w:ascii="宋体" w:eastAsia="宋体" w:hAnsi="宋体" w:cs="宋体"/>
                <w:b w:val="0"/>
                <w:i w:val="0"/>
                <w:color w:val="000000"/>
                <w:sz w:val="16"/>
              </w:rPr>
              <w:t xml:space="preserve">107,529.90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20602</w:t>
            </w:r>
          </w:p>
        </w:tc>
        <w:tc>
          <w:tcPr>
            <w:tcW w:w="4560" w:type="dxa"/>
            <w:tcBorders/>
            <w:vAlign w:val="center"/>
          </w:tcPr>
          <w:p>
            <w:pPr>
              <w:snapToGrid w:val="0"/>
              <w:jc w:val="left"/>
            </w:pPr>
            <w:r>
              <w:rPr>
                <w:rFonts w:ascii="宋体" w:eastAsia="宋体" w:hAnsi="宋体" w:cs="宋体"/>
                <w:b w:val="0"/>
                <w:i w:val="0"/>
                <w:color w:val="000000"/>
                <w:sz w:val="16"/>
              </w:rPr>
              <w:t xml:space="preserve">基础研究</w:t>
            </w:r>
          </w:p>
        </w:tc>
        <w:tc>
          <w:tcPr>
            <w:tcW w:w="1240" w:type="dxa"/>
            <w:tcBorders/>
            <w:vAlign w:val="center"/>
          </w:tcPr>
          <w:p>
            <w:pPr>
              <w:snapToGrid w:val="0"/>
              <w:jc w:val="right"/>
            </w:pPr>
            <w:r>
              <w:rPr>
                <w:rFonts w:ascii="宋体" w:eastAsia="宋体" w:hAnsi="宋体" w:cs="宋体"/>
                <w:b w:val="0"/>
                <w:i w:val="0"/>
                <w:color w:val="000000"/>
                <w:sz w:val="16"/>
              </w:rPr>
              <w:t xml:space="preserve">26,509.90</w:t>
            </w:r>
          </w:p>
        </w:tc>
        <w:tc>
          <w:tcPr>
            <w:tcW w:w="1340" w:type="dxa"/>
            <w:tcBorders/>
            <w:vAlign w:val="center"/>
          </w:tcPr>
          <w:p>
            <w:pPr>
              <w:snapToGrid w:val="0"/>
              <w:jc w:val="right"/>
            </w:pPr>
            <w:r>
              <w:rPr>
                <w:rFonts w:ascii="宋体" w:eastAsia="宋体" w:hAnsi="宋体" w:cs="宋体"/>
                <w:b w:val="0"/>
                <w:i w:val="0"/>
                <w:color w:val="000000"/>
                <w:sz w:val="16"/>
              </w:rPr>
              <w:t xml:space="preserve">26,509.90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2060299</w:t>
            </w:r>
          </w:p>
        </w:tc>
        <w:tc>
          <w:tcPr>
            <w:tcW w:w="4560" w:type="dxa"/>
            <w:tcBorders/>
            <w:vAlign w:val="center"/>
          </w:tcPr>
          <w:p>
            <w:pPr>
              <w:snapToGrid w:val="0"/>
              <w:jc w:val="left"/>
            </w:pPr>
            <w:r>
              <w:rPr>
                <w:rFonts w:ascii="宋体" w:eastAsia="宋体" w:hAnsi="宋体" w:cs="宋体"/>
                <w:b w:val="0"/>
                <w:i w:val="0"/>
                <w:color w:val="000000"/>
                <w:sz w:val="16"/>
              </w:rPr>
              <w:t xml:space="preserve">其他基础研究支出</w:t>
            </w:r>
          </w:p>
        </w:tc>
        <w:tc>
          <w:tcPr>
            <w:tcW w:w="1240" w:type="dxa"/>
            <w:tcBorders/>
            <w:vAlign w:val="center"/>
          </w:tcPr>
          <w:p>
            <w:pPr>
              <w:snapToGrid w:val="0"/>
              <w:jc w:val="right"/>
            </w:pPr>
            <w:r>
              <w:rPr>
                <w:rFonts w:ascii="宋体" w:eastAsia="宋体" w:hAnsi="宋体" w:cs="宋体"/>
                <w:b w:val="0"/>
                <w:i w:val="0"/>
                <w:color w:val="000000"/>
                <w:sz w:val="16"/>
              </w:rPr>
              <w:t xml:space="preserve">26,509.90</w:t>
            </w:r>
          </w:p>
        </w:tc>
        <w:tc>
          <w:tcPr>
            <w:tcW w:w="1340" w:type="dxa"/>
            <w:tcBorders/>
            <w:vAlign w:val="center"/>
          </w:tcPr>
          <w:p>
            <w:pPr>
              <w:snapToGrid w:val="0"/>
              <w:jc w:val="right"/>
            </w:pPr>
            <w:r>
              <w:rPr>
                <w:rFonts w:ascii="宋体" w:eastAsia="宋体" w:hAnsi="宋体" w:cs="宋体"/>
                <w:b w:val="0"/>
                <w:i w:val="0"/>
                <w:color w:val="000000"/>
                <w:sz w:val="16"/>
              </w:rPr>
              <w:t xml:space="preserve">26,509.90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2060299</w:t>
            </w:r>
          </w:p>
        </w:tc>
        <w:tc>
          <w:tcPr>
            <w:tcW w:w="4560" w:type="dxa"/>
            <w:tcBorders/>
            <w:vAlign w:val="center"/>
          </w:tcPr>
          <w:p>
            <w:pPr>
              <w:snapToGrid w:val="0"/>
              <w:jc w:val="left"/>
            </w:pPr>
            <w:r>
              <w:rPr>
                <w:rFonts w:ascii="宋体" w:eastAsia="宋体" w:hAnsi="宋体" w:cs="宋体"/>
                <w:b w:val="0"/>
                <w:i w:val="0"/>
                <w:color w:val="000000"/>
                <w:sz w:val="16"/>
              </w:rPr>
              <w:t xml:space="preserve">2022年度天津市科技计划项目结转资金项目</w:t>
            </w:r>
          </w:p>
        </w:tc>
        <w:tc>
          <w:tcPr>
            <w:tcW w:w="1240" w:type="dxa"/>
            <w:tcBorders/>
            <w:vAlign w:val="center"/>
          </w:tcPr>
          <w:p>
            <w:pPr>
              <w:snapToGrid w:val="0"/>
              <w:jc w:val="right"/>
            </w:pPr>
            <w:r>
              <w:rPr>
                <w:rFonts w:ascii="宋体" w:eastAsia="宋体" w:hAnsi="宋体" w:cs="宋体"/>
                <w:b w:val="0"/>
                <w:i w:val="0"/>
                <w:color w:val="000000"/>
                <w:sz w:val="16"/>
              </w:rPr>
              <w:t xml:space="preserve">26,509.90</w:t>
            </w:r>
          </w:p>
        </w:tc>
        <w:tc>
          <w:tcPr>
            <w:tcW w:w="1340" w:type="dxa"/>
            <w:tcBorders/>
            <w:vAlign w:val="center"/>
          </w:tcPr>
          <w:p>
            <w:pPr>
              <w:snapToGrid w:val="0"/>
              <w:jc w:val="right"/>
            </w:pPr>
            <w:r>
              <w:rPr>
                <w:rFonts w:ascii="宋体" w:eastAsia="宋体" w:hAnsi="宋体" w:cs="宋体"/>
                <w:b w:val="0"/>
                <w:i w:val="0"/>
                <w:color w:val="000000"/>
                <w:sz w:val="16"/>
              </w:rPr>
              <w:t xml:space="preserve">26,509.90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20603</w:t>
            </w:r>
          </w:p>
        </w:tc>
        <w:tc>
          <w:tcPr>
            <w:tcW w:w="4560" w:type="dxa"/>
            <w:tcBorders/>
            <w:vAlign w:val="center"/>
          </w:tcPr>
          <w:p>
            <w:pPr>
              <w:snapToGrid w:val="0"/>
              <w:jc w:val="left"/>
            </w:pPr>
            <w:r>
              <w:rPr>
                <w:rFonts w:ascii="宋体" w:eastAsia="宋体" w:hAnsi="宋体" w:cs="宋体"/>
                <w:b w:val="0"/>
                <w:i w:val="0"/>
                <w:color w:val="000000"/>
                <w:sz w:val="16"/>
              </w:rPr>
              <w:t xml:space="preserve">应用研究</w:t>
            </w:r>
          </w:p>
        </w:tc>
        <w:tc>
          <w:tcPr>
            <w:tcW w:w="1240" w:type="dxa"/>
            <w:tcBorders/>
            <w:vAlign w:val="center"/>
          </w:tcPr>
          <w:p>
            <w:pPr>
              <w:snapToGrid w:val="0"/>
              <w:jc w:val="right"/>
            </w:pPr>
            <w:r>
              <w:rPr>
                <w:rFonts w:ascii="宋体" w:eastAsia="宋体" w:hAnsi="宋体" w:cs="宋体"/>
                <w:b w:val="0"/>
                <w:i w:val="0"/>
                <w:color w:val="000000"/>
                <w:sz w:val="16"/>
              </w:rPr>
              <w:t xml:space="preserve">20,000.00</w:t>
            </w:r>
          </w:p>
        </w:tc>
        <w:tc>
          <w:tcPr>
            <w:tcW w:w="1340" w:type="dxa"/>
            <w:tcBorders/>
            <w:vAlign w:val="center"/>
          </w:tcPr>
          <w:p>
            <w:pPr>
              <w:snapToGrid w:val="0"/>
              <w:jc w:val="right"/>
            </w:pPr>
            <w:r>
              <w:rPr>
                <w:rFonts w:ascii="宋体" w:eastAsia="宋体" w:hAnsi="宋体" w:cs="宋体"/>
                <w:b w:val="0"/>
                <w:i w:val="0"/>
                <w:color w:val="000000"/>
                <w:sz w:val="16"/>
              </w:rPr>
              <w:t xml:space="preserve">20,000.00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2060303</w:t>
            </w:r>
          </w:p>
        </w:tc>
        <w:tc>
          <w:tcPr>
            <w:tcW w:w="4560" w:type="dxa"/>
            <w:tcBorders/>
            <w:vAlign w:val="center"/>
          </w:tcPr>
          <w:p>
            <w:pPr>
              <w:snapToGrid w:val="0"/>
              <w:jc w:val="left"/>
            </w:pPr>
            <w:r>
              <w:rPr>
                <w:rFonts w:ascii="宋体" w:eastAsia="宋体" w:hAnsi="宋体" w:cs="宋体"/>
                <w:b w:val="0"/>
                <w:i w:val="0"/>
                <w:color w:val="000000"/>
                <w:sz w:val="16"/>
              </w:rPr>
              <w:t xml:space="preserve">高技术研究</w:t>
            </w:r>
          </w:p>
        </w:tc>
        <w:tc>
          <w:tcPr>
            <w:tcW w:w="1240" w:type="dxa"/>
            <w:tcBorders/>
            <w:vAlign w:val="center"/>
          </w:tcPr>
          <w:p>
            <w:pPr>
              <w:snapToGrid w:val="0"/>
              <w:jc w:val="right"/>
            </w:pPr>
            <w:r>
              <w:rPr>
                <w:rFonts w:ascii="宋体" w:eastAsia="宋体" w:hAnsi="宋体" w:cs="宋体"/>
                <w:b w:val="0"/>
                <w:i w:val="0"/>
                <w:color w:val="000000"/>
                <w:sz w:val="16"/>
              </w:rPr>
              <w:t xml:space="preserve">20,000.00</w:t>
            </w:r>
          </w:p>
        </w:tc>
        <w:tc>
          <w:tcPr>
            <w:tcW w:w="1340" w:type="dxa"/>
            <w:tcBorders/>
            <w:vAlign w:val="center"/>
          </w:tcPr>
          <w:p>
            <w:pPr>
              <w:snapToGrid w:val="0"/>
              <w:jc w:val="right"/>
            </w:pPr>
            <w:r>
              <w:rPr>
                <w:rFonts w:ascii="宋体" w:eastAsia="宋体" w:hAnsi="宋体" w:cs="宋体"/>
                <w:b w:val="0"/>
                <w:i w:val="0"/>
                <w:color w:val="000000"/>
                <w:sz w:val="16"/>
              </w:rPr>
              <w:t xml:space="preserve">20,000.00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2060303</w:t>
            </w:r>
          </w:p>
        </w:tc>
        <w:tc>
          <w:tcPr>
            <w:tcW w:w="4560" w:type="dxa"/>
            <w:tcBorders/>
            <w:vAlign w:val="center"/>
          </w:tcPr>
          <w:p>
            <w:pPr>
              <w:snapToGrid w:val="0"/>
              <w:jc w:val="left"/>
            </w:pPr>
            <w:r>
              <w:rPr>
                <w:rFonts w:ascii="宋体" w:eastAsia="宋体" w:hAnsi="宋体" w:cs="宋体"/>
                <w:b w:val="0"/>
                <w:i w:val="0"/>
                <w:color w:val="000000"/>
                <w:sz w:val="16"/>
              </w:rPr>
              <w:t xml:space="preserve">2021年度天津市公共卫生科技重大专项</w:t>
            </w:r>
          </w:p>
        </w:tc>
        <w:tc>
          <w:tcPr>
            <w:tcW w:w="1240" w:type="dxa"/>
            <w:tcBorders/>
            <w:vAlign w:val="center"/>
          </w:tcPr>
          <w:p>
            <w:pPr>
              <w:snapToGrid w:val="0"/>
              <w:jc w:val="right"/>
            </w:pPr>
            <w:r>
              <w:rPr>
                <w:rFonts w:ascii="宋体" w:eastAsia="宋体" w:hAnsi="宋体" w:cs="宋体"/>
                <w:b w:val="0"/>
                <w:i w:val="0"/>
                <w:color w:val="000000"/>
                <w:sz w:val="16"/>
              </w:rPr>
              <w:t xml:space="preserve">20,000.00</w:t>
            </w:r>
          </w:p>
        </w:tc>
        <w:tc>
          <w:tcPr>
            <w:tcW w:w="1340" w:type="dxa"/>
            <w:tcBorders/>
            <w:vAlign w:val="center"/>
          </w:tcPr>
          <w:p>
            <w:pPr>
              <w:snapToGrid w:val="0"/>
              <w:jc w:val="right"/>
            </w:pPr>
            <w:r>
              <w:rPr>
                <w:rFonts w:ascii="宋体" w:eastAsia="宋体" w:hAnsi="宋体" w:cs="宋体"/>
                <w:b w:val="0"/>
                <w:i w:val="0"/>
                <w:color w:val="000000"/>
                <w:sz w:val="16"/>
              </w:rPr>
              <w:t xml:space="preserve">20,000.00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20699</w:t>
            </w:r>
          </w:p>
        </w:tc>
        <w:tc>
          <w:tcPr>
            <w:tcW w:w="4560" w:type="dxa"/>
            <w:tcBorders/>
            <w:vAlign w:val="center"/>
          </w:tcPr>
          <w:p>
            <w:pPr>
              <w:snapToGrid w:val="0"/>
              <w:jc w:val="left"/>
            </w:pPr>
            <w:r>
              <w:rPr>
                <w:rFonts w:ascii="宋体" w:eastAsia="宋体" w:hAnsi="宋体" w:cs="宋体"/>
                <w:b w:val="0"/>
                <w:i w:val="0"/>
                <w:color w:val="000000"/>
                <w:sz w:val="16"/>
              </w:rPr>
              <w:t xml:space="preserve">其他科学技术支出</w:t>
            </w:r>
          </w:p>
        </w:tc>
        <w:tc>
          <w:tcPr>
            <w:tcW w:w="1240" w:type="dxa"/>
            <w:tcBorders/>
            <w:vAlign w:val="center"/>
          </w:tcPr>
          <w:p>
            <w:pPr>
              <w:snapToGrid w:val="0"/>
              <w:jc w:val="right"/>
            </w:pPr>
            <w:r>
              <w:rPr>
                <w:rFonts w:ascii="宋体" w:eastAsia="宋体" w:hAnsi="宋体" w:cs="宋体"/>
                <w:b w:val="0"/>
                <w:i w:val="0"/>
                <w:color w:val="000000"/>
                <w:sz w:val="16"/>
              </w:rPr>
              <w:t xml:space="preserve">61,020.00</w:t>
            </w:r>
          </w:p>
        </w:tc>
        <w:tc>
          <w:tcPr>
            <w:tcW w:w="1340" w:type="dxa"/>
            <w:tcBorders/>
            <w:vAlign w:val="center"/>
          </w:tcPr>
          <w:p>
            <w:pPr>
              <w:snapToGrid w:val="0"/>
              <w:jc w:val="right"/>
            </w:pPr>
            <w:r>
              <w:rPr>
                <w:rFonts w:ascii="宋体" w:eastAsia="宋体" w:hAnsi="宋体" w:cs="宋体"/>
                <w:b w:val="0"/>
                <w:i w:val="0"/>
                <w:color w:val="000000"/>
                <w:sz w:val="16"/>
              </w:rPr>
              <w:t xml:space="preserve">61,020.00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2069999</w:t>
            </w:r>
          </w:p>
        </w:tc>
        <w:tc>
          <w:tcPr>
            <w:tcW w:w="4560" w:type="dxa"/>
            <w:tcBorders/>
            <w:vAlign w:val="center"/>
          </w:tcPr>
          <w:p>
            <w:pPr>
              <w:snapToGrid w:val="0"/>
              <w:jc w:val="left"/>
            </w:pPr>
            <w:r>
              <w:rPr>
                <w:rFonts w:ascii="宋体" w:eastAsia="宋体" w:hAnsi="宋体" w:cs="宋体"/>
                <w:b w:val="0"/>
                <w:i w:val="0"/>
                <w:color w:val="000000"/>
                <w:sz w:val="16"/>
              </w:rPr>
              <w:t xml:space="preserve">其他科学技术支出</w:t>
            </w:r>
          </w:p>
        </w:tc>
        <w:tc>
          <w:tcPr>
            <w:tcW w:w="1240" w:type="dxa"/>
            <w:tcBorders/>
            <w:vAlign w:val="center"/>
          </w:tcPr>
          <w:p>
            <w:pPr>
              <w:snapToGrid w:val="0"/>
              <w:jc w:val="right"/>
            </w:pPr>
            <w:r>
              <w:rPr>
                <w:rFonts w:ascii="宋体" w:eastAsia="宋体" w:hAnsi="宋体" w:cs="宋体"/>
                <w:b w:val="0"/>
                <w:i w:val="0"/>
                <w:color w:val="000000"/>
                <w:sz w:val="16"/>
              </w:rPr>
              <w:t xml:space="preserve">61,020.00</w:t>
            </w:r>
          </w:p>
        </w:tc>
        <w:tc>
          <w:tcPr>
            <w:tcW w:w="1340" w:type="dxa"/>
            <w:tcBorders/>
            <w:vAlign w:val="center"/>
          </w:tcPr>
          <w:p>
            <w:pPr>
              <w:snapToGrid w:val="0"/>
              <w:jc w:val="right"/>
            </w:pPr>
            <w:r>
              <w:rPr>
                <w:rFonts w:ascii="宋体" w:eastAsia="宋体" w:hAnsi="宋体" w:cs="宋体"/>
                <w:b w:val="0"/>
                <w:i w:val="0"/>
                <w:color w:val="000000"/>
                <w:sz w:val="16"/>
              </w:rPr>
              <w:t xml:space="preserve">61,020.00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2069999</w:t>
            </w:r>
          </w:p>
        </w:tc>
        <w:tc>
          <w:tcPr>
            <w:tcW w:w="4560" w:type="dxa"/>
            <w:tcBorders/>
            <w:vAlign w:val="center"/>
          </w:tcPr>
          <w:p>
            <w:pPr>
              <w:snapToGrid w:val="0"/>
              <w:jc w:val="left"/>
            </w:pPr>
            <w:r>
              <w:rPr>
                <w:rFonts w:ascii="宋体" w:eastAsia="宋体" w:hAnsi="宋体" w:cs="宋体"/>
                <w:b w:val="0"/>
                <w:i w:val="0"/>
                <w:color w:val="000000"/>
                <w:sz w:val="16"/>
              </w:rPr>
              <w:t xml:space="preserve">2021年度天津市科技计划项目结转资金</w:t>
            </w:r>
          </w:p>
        </w:tc>
        <w:tc>
          <w:tcPr>
            <w:tcW w:w="1240" w:type="dxa"/>
            <w:tcBorders/>
            <w:vAlign w:val="center"/>
          </w:tcPr>
          <w:p>
            <w:pPr>
              <w:snapToGrid w:val="0"/>
              <w:jc w:val="right"/>
            </w:pPr>
            <w:r>
              <w:rPr>
                <w:rFonts w:ascii="宋体" w:eastAsia="宋体" w:hAnsi="宋体" w:cs="宋体"/>
                <w:b w:val="0"/>
                <w:i w:val="0"/>
                <w:color w:val="000000"/>
                <w:sz w:val="16"/>
              </w:rPr>
              <w:t xml:space="preserve">61,020.00</w:t>
            </w:r>
          </w:p>
        </w:tc>
        <w:tc>
          <w:tcPr>
            <w:tcW w:w="1340" w:type="dxa"/>
            <w:tcBorders/>
            <w:vAlign w:val="center"/>
          </w:tcPr>
          <w:p>
            <w:pPr>
              <w:snapToGrid w:val="0"/>
              <w:jc w:val="right"/>
            </w:pPr>
            <w:r>
              <w:rPr>
                <w:rFonts w:ascii="宋体" w:eastAsia="宋体" w:hAnsi="宋体" w:cs="宋体"/>
                <w:b w:val="0"/>
                <w:i w:val="0"/>
                <w:color w:val="000000"/>
                <w:sz w:val="16"/>
              </w:rPr>
              <w:t xml:space="preserve">61,020.00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w:t>
            </w:r>
          </w:p>
        </w:tc>
        <w:tc>
          <w:tcPr>
            <w:tcW w:w="4560" w:type="dxa"/>
            <w:tcBorders/>
            <w:vAlign w:val="center"/>
          </w:tcPr>
          <w:p>
            <w:pPr>
              <w:snapToGrid w:val="0"/>
              <w:jc w:val="left"/>
            </w:pPr>
            <w:r>
              <w:rPr>
                <w:rFonts w:ascii="宋体" w:eastAsia="宋体" w:hAnsi="宋体" w:cs="宋体"/>
                <w:b w:val="0"/>
                <w:i w:val="0"/>
                <w:color w:val="000000"/>
                <w:sz w:val="16"/>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6"/>
              </w:rPr>
              <w:t xml:space="preserve">1,000,000.00</w:t>
            </w:r>
          </w:p>
        </w:tc>
        <w:tc>
          <w:tcPr>
            <w:tcW w:w="1340" w:type="dxa"/>
            <w:tcBorders/>
            <w:vAlign w:val="center"/>
          </w:tcPr>
          <w:p>
            <w:pPr>
              <w:snapToGrid w:val="0"/>
              <w:jc w:val="right"/>
            </w:pPr>
            <w:r>
              <w:rPr>
                <w:rFonts w:ascii="宋体" w:eastAsia="宋体" w:hAnsi="宋体" w:cs="宋体"/>
                <w:b w:val="0"/>
                <w:i w:val="0"/>
                <w:color w:val="000000"/>
                <w:sz w:val="16"/>
              </w:rPr>
              <w:t xml:space="preserve">1,000,000.00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20801</w:t>
            </w:r>
          </w:p>
        </w:tc>
        <w:tc>
          <w:tcPr>
            <w:tcW w:w="4560" w:type="dxa"/>
            <w:tcBorders/>
            <w:vAlign w:val="center"/>
          </w:tcPr>
          <w:p>
            <w:pPr>
              <w:snapToGrid w:val="0"/>
              <w:jc w:val="left"/>
            </w:pPr>
            <w:r>
              <w:rPr>
                <w:rFonts w:ascii="宋体" w:eastAsia="宋体" w:hAnsi="宋体" w:cs="宋体"/>
                <w:b w:val="0"/>
                <w:i w:val="0"/>
                <w:color w:val="000000"/>
                <w:sz w:val="16"/>
              </w:rPr>
              <w:t xml:space="preserve">人力资源和社会保障管理事务</w:t>
            </w:r>
          </w:p>
        </w:tc>
        <w:tc>
          <w:tcPr>
            <w:tcW w:w="1240" w:type="dxa"/>
            <w:tcBorders/>
            <w:vAlign w:val="center"/>
          </w:tcPr>
          <w:p>
            <w:pPr>
              <w:snapToGrid w:val="0"/>
              <w:jc w:val="right"/>
            </w:pPr>
            <w:r>
              <w:rPr>
                <w:rFonts w:ascii="宋体" w:eastAsia="宋体" w:hAnsi="宋体" w:cs="宋体"/>
                <w:b w:val="0"/>
                <w:i w:val="0"/>
                <w:color w:val="000000"/>
                <w:sz w:val="16"/>
              </w:rPr>
              <w:t xml:space="preserve">1,000,000.00</w:t>
            </w:r>
          </w:p>
        </w:tc>
        <w:tc>
          <w:tcPr>
            <w:tcW w:w="1340" w:type="dxa"/>
            <w:tcBorders/>
            <w:vAlign w:val="center"/>
          </w:tcPr>
          <w:p>
            <w:pPr>
              <w:snapToGrid w:val="0"/>
              <w:jc w:val="right"/>
            </w:pPr>
            <w:r>
              <w:rPr>
                <w:rFonts w:ascii="宋体" w:eastAsia="宋体" w:hAnsi="宋体" w:cs="宋体"/>
                <w:b w:val="0"/>
                <w:i w:val="0"/>
                <w:color w:val="000000"/>
                <w:sz w:val="16"/>
              </w:rPr>
              <w:t xml:space="preserve">1,000,000.00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2080116</w:t>
            </w:r>
          </w:p>
        </w:tc>
        <w:tc>
          <w:tcPr>
            <w:tcW w:w="4560" w:type="dxa"/>
            <w:tcBorders/>
            <w:vAlign w:val="center"/>
          </w:tcPr>
          <w:p>
            <w:pPr>
              <w:snapToGrid w:val="0"/>
              <w:jc w:val="left"/>
            </w:pPr>
            <w:r>
              <w:rPr>
                <w:rFonts w:ascii="宋体" w:eastAsia="宋体" w:hAnsi="宋体" w:cs="宋体"/>
                <w:b w:val="0"/>
                <w:i w:val="0"/>
                <w:color w:val="000000"/>
                <w:sz w:val="16"/>
              </w:rPr>
              <w:t xml:space="preserve">引进人才费用</w:t>
            </w:r>
          </w:p>
        </w:tc>
        <w:tc>
          <w:tcPr>
            <w:tcW w:w="1240" w:type="dxa"/>
            <w:tcBorders/>
            <w:vAlign w:val="center"/>
          </w:tcPr>
          <w:p>
            <w:pPr>
              <w:snapToGrid w:val="0"/>
              <w:jc w:val="right"/>
            </w:pPr>
            <w:r>
              <w:rPr>
                <w:rFonts w:ascii="宋体" w:eastAsia="宋体" w:hAnsi="宋体" w:cs="宋体"/>
                <w:b w:val="0"/>
                <w:i w:val="0"/>
                <w:color w:val="000000"/>
                <w:sz w:val="16"/>
              </w:rPr>
              <w:t xml:space="preserve">1,000,000.00</w:t>
            </w:r>
          </w:p>
        </w:tc>
        <w:tc>
          <w:tcPr>
            <w:tcW w:w="1340" w:type="dxa"/>
            <w:tcBorders/>
            <w:vAlign w:val="center"/>
          </w:tcPr>
          <w:p>
            <w:pPr>
              <w:snapToGrid w:val="0"/>
              <w:jc w:val="right"/>
            </w:pPr>
            <w:r>
              <w:rPr>
                <w:rFonts w:ascii="宋体" w:eastAsia="宋体" w:hAnsi="宋体" w:cs="宋体"/>
                <w:b w:val="0"/>
                <w:i w:val="0"/>
                <w:color w:val="000000"/>
                <w:sz w:val="16"/>
              </w:rPr>
              <w:t xml:space="preserve">1,000,000.00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2080116</w:t>
            </w:r>
          </w:p>
        </w:tc>
        <w:tc>
          <w:tcPr>
            <w:tcW w:w="4560" w:type="dxa"/>
            <w:tcBorders/>
            <w:vAlign w:val="center"/>
          </w:tcPr>
          <w:p>
            <w:pPr>
              <w:snapToGrid w:val="0"/>
              <w:jc w:val="left"/>
            </w:pPr>
            <w:r>
              <w:rPr>
                <w:rFonts w:ascii="宋体" w:eastAsia="宋体" w:hAnsi="宋体" w:cs="宋体"/>
                <w:b w:val="0"/>
                <w:i w:val="0"/>
                <w:color w:val="000000"/>
                <w:sz w:val="16"/>
              </w:rPr>
              <w:t xml:space="preserve">第二批卫生健康行业高层次人才选拔培养工程第一年度资助</w:t>
            </w:r>
          </w:p>
        </w:tc>
        <w:tc>
          <w:tcPr>
            <w:tcW w:w="1240" w:type="dxa"/>
            <w:tcBorders/>
            <w:vAlign w:val="center"/>
          </w:tcPr>
          <w:p>
            <w:pPr>
              <w:snapToGrid w:val="0"/>
              <w:jc w:val="right"/>
            </w:pPr>
            <w:r>
              <w:rPr>
                <w:rFonts w:ascii="宋体" w:eastAsia="宋体" w:hAnsi="宋体" w:cs="宋体"/>
                <w:b w:val="0"/>
                <w:i w:val="0"/>
                <w:color w:val="000000"/>
                <w:sz w:val="16"/>
              </w:rPr>
              <w:t xml:space="preserve">1,000,000.00</w:t>
            </w:r>
          </w:p>
        </w:tc>
        <w:tc>
          <w:tcPr>
            <w:tcW w:w="1340" w:type="dxa"/>
            <w:tcBorders/>
            <w:vAlign w:val="center"/>
          </w:tcPr>
          <w:p>
            <w:pPr>
              <w:snapToGrid w:val="0"/>
              <w:jc w:val="right"/>
            </w:pPr>
            <w:r>
              <w:rPr>
                <w:rFonts w:ascii="宋体" w:eastAsia="宋体" w:hAnsi="宋体" w:cs="宋体"/>
                <w:b w:val="0"/>
                <w:i w:val="0"/>
                <w:color w:val="000000"/>
                <w:sz w:val="16"/>
              </w:rPr>
              <w:t xml:space="preserve">1,000,000.00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w:t>
            </w:r>
          </w:p>
        </w:tc>
        <w:tc>
          <w:tcPr>
            <w:tcW w:w="4560" w:type="dxa"/>
            <w:tcBorders/>
            <w:vAlign w:val="center"/>
          </w:tcPr>
          <w:p>
            <w:pPr>
              <w:snapToGrid w:val="0"/>
              <w:jc w:val="left"/>
            </w:pPr>
            <w:r>
              <w:rPr>
                <w:rFonts w:ascii="宋体" w:eastAsia="宋体" w:hAnsi="宋体" w:cs="宋体"/>
                <w:b w:val="0"/>
                <w:i w:val="0"/>
                <w:color w:val="000000"/>
                <w:sz w:val="16"/>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6"/>
              </w:rPr>
              <w:t xml:space="preserve">3,619,073,026.82</w:t>
            </w:r>
          </w:p>
        </w:tc>
        <w:tc>
          <w:tcPr>
            <w:tcW w:w="1340" w:type="dxa"/>
            <w:tcBorders/>
            <w:vAlign w:val="center"/>
          </w:tcPr>
          <w:p>
            <w:pPr>
              <w:snapToGrid w:val="0"/>
              <w:jc w:val="right"/>
            </w:pPr>
            <w:r>
              <w:rPr>
                <w:rFonts w:ascii="宋体" w:eastAsia="宋体" w:hAnsi="宋体" w:cs="宋体"/>
                <w:b w:val="0"/>
                <w:i w:val="0"/>
                <w:color w:val="000000"/>
                <w:sz w:val="16"/>
              </w:rPr>
              <w:t xml:space="preserve">25,145,410.55</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3,593,927,616.27</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21002</w:t>
            </w:r>
          </w:p>
        </w:tc>
        <w:tc>
          <w:tcPr>
            <w:tcW w:w="4560" w:type="dxa"/>
            <w:tcBorders/>
            <w:vAlign w:val="center"/>
          </w:tcPr>
          <w:p>
            <w:pPr>
              <w:snapToGrid w:val="0"/>
              <w:jc w:val="left"/>
            </w:pPr>
            <w:r>
              <w:rPr>
                <w:rFonts w:ascii="宋体" w:eastAsia="宋体" w:hAnsi="宋体" w:cs="宋体"/>
                <w:b w:val="0"/>
                <w:i w:val="0"/>
                <w:color w:val="000000"/>
                <w:sz w:val="16"/>
              </w:rPr>
              <w:t xml:space="preserve">公立医院</w:t>
            </w:r>
          </w:p>
        </w:tc>
        <w:tc>
          <w:tcPr>
            <w:tcW w:w="1240" w:type="dxa"/>
            <w:tcBorders/>
            <w:vAlign w:val="center"/>
          </w:tcPr>
          <w:p>
            <w:pPr>
              <w:snapToGrid w:val="0"/>
              <w:jc w:val="right"/>
            </w:pPr>
            <w:r>
              <w:rPr>
                <w:rFonts w:ascii="宋体" w:eastAsia="宋体" w:hAnsi="宋体" w:cs="宋体"/>
                <w:b w:val="0"/>
                <w:i w:val="0"/>
                <w:color w:val="000000"/>
                <w:sz w:val="16"/>
              </w:rPr>
              <w:t xml:space="preserve">3,616,171,207.27</w:t>
            </w:r>
          </w:p>
        </w:tc>
        <w:tc>
          <w:tcPr>
            <w:tcW w:w="1340" w:type="dxa"/>
            <w:tcBorders/>
            <w:vAlign w:val="center"/>
          </w:tcPr>
          <w:p>
            <w:pPr>
              <w:snapToGrid w:val="0"/>
              <w:jc w:val="right"/>
            </w:pPr>
            <w:r>
              <w:rPr>
                <w:rFonts w:ascii="宋体" w:eastAsia="宋体" w:hAnsi="宋体" w:cs="宋体"/>
                <w:b w:val="0"/>
                <w:i w:val="0"/>
                <w:color w:val="000000"/>
                <w:sz w:val="16"/>
              </w:rPr>
              <w:t xml:space="preserve">22,243,591.00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3,593,927,616.27</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2100201</w:t>
            </w:r>
          </w:p>
        </w:tc>
        <w:tc>
          <w:tcPr>
            <w:tcW w:w="4560" w:type="dxa"/>
            <w:tcBorders/>
            <w:vAlign w:val="center"/>
          </w:tcPr>
          <w:p>
            <w:pPr>
              <w:snapToGrid w:val="0"/>
              <w:jc w:val="left"/>
            </w:pPr>
            <w:r>
              <w:rPr>
                <w:rFonts w:ascii="宋体" w:eastAsia="宋体" w:hAnsi="宋体" w:cs="宋体"/>
                <w:b w:val="0"/>
                <w:i w:val="0"/>
                <w:color w:val="000000"/>
                <w:sz w:val="16"/>
              </w:rPr>
              <w:t xml:space="preserve">综合医院</w:t>
            </w:r>
          </w:p>
        </w:tc>
        <w:tc>
          <w:tcPr>
            <w:tcW w:w="1240" w:type="dxa"/>
            <w:tcBorders/>
            <w:vAlign w:val="center"/>
          </w:tcPr>
          <w:p>
            <w:pPr>
              <w:snapToGrid w:val="0"/>
              <w:jc w:val="right"/>
            </w:pPr>
            <w:r>
              <w:rPr>
                <w:rFonts w:ascii="宋体" w:eastAsia="宋体" w:hAnsi="宋体" w:cs="宋体"/>
                <w:b w:val="0"/>
                <w:i w:val="0"/>
                <w:color w:val="000000"/>
                <w:sz w:val="16"/>
              </w:rPr>
              <w:t xml:space="preserve">19,493,350.00</w:t>
            </w:r>
          </w:p>
        </w:tc>
        <w:tc>
          <w:tcPr>
            <w:tcW w:w="1340" w:type="dxa"/>
            <w:tcBorders/>
            <w:vAlign w:val="center"/>
          </w:tcPr>
          <w:p>
            <w:pPr>
              <w:snapToGrid w:val="0"/>
              <w:jc w:val="right"/>
            </w:pPr>
            <w:r>
              <w:rPr>
                <w:rFonts w:ascii="宋体" w:eastAsia="宋体" w:hAnsi="宋体" w:cs="宋体"/>
                <w:b w:val="0"/>
                <w:i w:val="0"/>
                <w:color w:val="000000"/>
                <w:sz w:val="16"/>
              </w:rPr>
              <w:t xml:space="preserve">19,493,350.00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2100201</w:t>
            </w:r>
          </w:p>
        </w:tc>
        <w:tc>
          <w:tcPr>
            <w:tcW w:w="4560" w:type="dxa"/>
            <w:tcBorders/>
            <w:vAlign w:val="center"/>
          </w:tcPr>
          <w:p>
            <w:pPr>
              <w:snapToGrid w:val="0"/>
              <w:jc w:val="left"/>
            </w:pPr>
            <w:r>
              <w:rPr>
                <w:rFonts w:ascii="宋体" w:eastAsia="宋体" w:hAnsi="宋体" w:cs="宋体"/>
                <w:b w:val="0"/>
                <w:i w:val="0"/>
                <w:color w:val="000000"/>
                <w:sz w:val="16"/>
              </w:rPr>
              <w:t xml:space="preserve">公立医院综合改革-01直达资金-2024年医疗服务与保障能力提升</w:t>
            </w:r>
          </w:p>
        </w:tc>
        <w:tc>
          <w:tcPr>
            <w:tcW w:w="1240" w:type="dxa"/>
            <w:tcBorders/>
            <w:vAlign w:val="center"/>
          </w:tcPr>
          <w:p>
            <w:pPr>
              <w:snapToGrid w:val="0"/>
              <w:jc w:val="right"/>
            </w:pPr>
            <w:r>
              <w:rPr>
                <w:rFonts w:ascii="宋体" w:eastAsia="宋体" w:hAnsi="宋体" w:cs="宋体"/>
                <w:b w:val="0"/>
                <w:i w:val="0"/>
                <w:color w:val="000000"/>
                <w:sz w:val="16"/>
              </w:rPr>
              <w:t xml:space="preserve">702,000.00</w:t>
            </w:r>
          </w:p>
        </w:tc>
        <w:tc>
          <w:tcPr>
            <w:tcW w:w="1340" w:type="dxa"/>
            <w:tcBorders/>
            <w:vAlign w:val="center"/>
          </w:tcPr>
          <w:p>
            <w:pPr>
              <w:snapToGrid w:val="0"/>
              <w:jc w:val="right"/>
            </w:pPr>
            <w:r>
              <w:rPr>
                <w:rFonts w:ascii="宋体" w:eastAsia="宋体" w:hAnsi="宋体" w:cs="宋体"/>
                <w:b w:val="0"/>
                <w:i w:val="0"/>
                <w:color w:val="000000"/>
                <w:sz w:val="16"/>
              </w:rPr>
              <w:t xml:space="preserve">702,000.00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2100201</w:t>
            </w:r>
          </w:p>
        </w:tc>
        <w:tc>
          <w:tcPr>
            <w:tcW w:w="4560" w:type="dxa"/>
            <w:tcBorders/>
            <w:vAlign w:val="center"/>
          </w:tcPr>
          <w:p>
            <w:pPr>
              <w:snapToGrid w:val="0"/>
              <w:jc w:val="left"/>
            </w:pPr>
            <w:r>
              <w:rPr>
                <w:rFonts w:ascii="宋体" w:eastAsia="宋体" w:hAnsi="宋体" w:cs="宋体"/>
                <w:b w:val="0"/>
                <w:i w:val="0"/>
                <w:color w:val="000000"/>
                <w:sz w:val="16"/>
              </w:rPr>
              <w:t xml:space="preserve">公立医院综合改革-01直达资金-2024年医疗服务与保障能力提升（第二批）</w:t>
            </w:r>
          </w:p>
        </w:tc>
        <w:tc>
          <w:tcPr>
            <w:tcW w:w="1240" w:type="dxa"/>
            <w:tcBorders/>
            <w:vAlign w:val="center"/>
          </w:tcPr>
          <w:p>
            <w:pPr>
              <w:snapToGrid w:val="0"/>
              <w:jc w:val="right"/>
            </w:pPr>
            <w:r>
              <w:rPr>
                <w:rFonts w:ascii="宋体" w:eastAsia="宋体" w:hAnsi="宋体" w:cs="宋体"/>
                <w:b w:val="0"/>
                <w:i w:val="0"/>
                <w:color w:val="000000"/>
                <w:sz w:val="16"/>
              </w:rPr>
              <w:t xml:space="preserve">14,544,650.00</w:t>
            </w:r>
          </w:p>
        </w:tc>
        <w:tc>
          <w:tcPr>
            <w:tcW w:w="1340" w:type="dxa"/>
            <w:tcBorders/>
            <w:vAlign w:val="center"/>
          </w:tcPr>
          <w:p>
            <w:pPr>
              <w:snapToGrid w:val="0"/>
              <w:jc w:val="right"/>
            </w:pPr>
            <w:r>
              <w:rPr>
                <w:rFonts w:ascii="宋体" w:eastAsia="宋体" w:hAnsi="宋体" w:cs="宋体"/>
                <w:b w:val="0"/>
                <w:i w:val="0"/>
                <w:color w:val="000000"/>
                <w:sz w:val="16"/>
              </w:rPr>
              <w:t xml:space="preserve">14,544,650.00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2100201</w:t>
            </w:r>
          </w:p>
        </w:tc>
        <w:tc>
          <w:tcPr>
            <w:tcW w:w="4560" w:type="dxa"/>
            <w:tcBorders/>
            <w:vAlign w:val="center"/>
          </w:tcPr>
          <w:p>
            <w:pPr>
              <w:snapToGrid w:val="0"/>
              <w:jc w:val="left"/>
            </w:pPr>
            <w:r>
              <w:rPr>
                <w:rFonts w:ascii="宋体" w:eastAsia="宋体" w:hAnsi="宋体" w:cs="宋体"/>
                <w:b w:val="0"/>
                <w:i w:val="0"/>
                <w:color w:val="000000"/>
                <w:sz w:val="16"/>
              </w:rPr>
              <w:t xml:space="preserve">紧缺人才培训（临床药师【药师上岗培训】）-01直达资金-2024年医疗服务与保障能力提升（第二批）</w:t>
            </w:r>
          </w:p>
        </w:tc>
        <w:tc>
          <w:tcPr>
            <w:tcW w:w="1240" w:type="dxa"/>
            <w:tcBorders/>
            <w:vAlign w:val="center"/>
          </w:tcPr>
          <w:p>
            <w:pPr>
              <w:snapToGrid w:val="0"/>
              <w:jc w:val="right"/>
            </w:pPr>
            <w:r>
              <w:rPr>
                <w:rFonts w:ascii="宋体" w:eastAsia="宋体" w:hAnsi="宋体" w:cs="宋体"/>
                <w:b w:val="0"/>
                <w:i w:val="0"/>
                <w:color w:val="000000"/>
                <w:sz w:val="16"/>
              </w:rPr>
              <w:t xml:space="preserve">38,000.00</w:t>
            </w:r>
          </w:p>
        </w:tc>
        <w:tc>
          <w:tcPr>
            <w:tcW w:w="1340" w:type="dxa"/>
            <w:tcBorders/>
            <w:vAlign w:val="center"/>
          </w:tcPr>
          <w:p>
            <w:pPr>
              <w:snapToGrid w:val="0"/>
              <w:jc w:val="right"/>
            </w:pPr>
            <w:r>
              <w:rPr>
                <w:rFonts w:ascii="宋体" w:eastAsia="宋体" w:hAnsi="宋体" w:cs="宋体"/>
                <w:b w:val="0"/>
                <w:i w:val="0"/>
                <w:color w:val="000000"/>
                <w:sz w:val="16"/>
              </w:rPr>
              <w:t xml:space="preserve">38,000.00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2100201</w:t>
            </w:r>
          </w:p>
        </w:tc>
        <w:tc>
          <w:tcPr>
            <w:tcW w:w="4560" w:type="dxa"/>
            <w:tcBorders/>
            <w:vAlign w:val="center"/>
          </w:tcPr>
          <w:p>
            <w:pPr>
              <w:snapToGrid w:val="0"/>
              <w:jc w:val="left"/>
            </w:pPr>
            <w:r>
              <w:rPr>
                <w:rFonts w:ascii="宋体" w:eastAsia="宋体" w:hAnsi="宋体" w:cs="宋体"/>
                <w:b w:val="0"/>
                <w:i w:val="0"/>
                <w:color w:val="000000"/>
                <w:sz w:val="16"/>
              </w:rPr>
              <w:t xml:space="preserve">紧缺人才培训（临床药师培训）-01直达资金-2024年医疗服务与保障能力提升（第二批）</w:t>
            </w:r>
          </w:p>
        </w:tc>
        <w:tc>
          <w:tcPr>
            <w:tcW w:w="1240" w:type="dxa"/>
            <w:tcBorders/>
            <w:vAlign w:val="center"/>
          </w:tcPr>
          <w:p>
            <w:pPr>
              <w:snapToGrid w:val="0"/>
              <w:jc w:val="right"/>
            </w:pPr>
            <w:r>
              <w:rPr>
                <w:rFonts w:ascii="宋体" w:eastAsia="宋体" w:hAnsi="宋体" w:cs="宋体"/>
                <w:b w:val="0"/>
                <w:i w:val="0"/>
                <w:color w:val="000000"/>
                <w:sz w:val="16"/>
              </w:rPr>
              <w:t xml:space="preserve">2,400.00</w:t>
            </w:r>
          </w:p>
        </w:tc>
        <w:tc>
          <w:tcPr>
            <w:tcW w:w="1340" w:type="dxa"/>
            <w:tcBorders/>
            <w:vAlign w:val="center"/>
          </w:tcPr>
          <w:p>
            <w:pPr>
              <w:snapToGrid w:val="0"/>
              <w:jc w:val="right"/>
            </w:pPr>
            <w:r>
              <w:rPr>
                <w:rFonts w:ascii="宋体" w:eastAsia="宋体" w:hAnsi="宋体" w:cs="宋体"/>
                <w:b w:val="0"/>
                <w:i w:val="0"/>
                <w:color w:val="000000"/>
                <w:sz w:val="16"/>
              </w:rPr>
              <w:t xml:space="preserve">2,400.00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2100201</w:t>
            </w:r>
          </w:p>
        </w:tc>
        <w:tc>
          <w:tcPr>
            <w:tcW w:w="4560" w:type="dxa"/>
            <w:tcBorders/>
            <w:vAlign w:val="center"/>
          </w:tcPr>
          <w:p>
            <w:pPr>
              <w:snapToGrid w:val="0"/>
              <w:jc w:val="left"/>
            </w:pPr>
            <w:r>
              <w:rPr>
                <w:rFonts w:ascii="宋体" w:eastAsia="宋体" w:hAnsi="宋体" w:cs="宋体"/>
                <w:b w:val="0"/>
                <w:i w:val="0"/>
                <w:color w:val="000000"/>
                <w:sz w:val="16"/>
              </w:rPr>
              <w:t xml:space="preserve">乳腺肿瘤精准诊疗技术体系建设项目-01中央直达-2023年医疗服务与保障能力提升补助资金</w:t>
            </w:r>
          </w:p>
        </w:tc>
        <w:tc>
          <w:tcPr>
            <w:tcW w:w="1240" w:type="dxa"/>
            <w:tcBorders/>
            <w:vAlign w:val="center"/>
          </w:tcPr>
          <w:p>
            <w:pPr>
              <w:snapToGrid w:val="0"/>
              <w:jc w:val="right"/>
            </w:pPr>
            <w:r>
              <w:rPr>
                <w:rFonts w:ascii="宋体" w:eastAsia="宋体" w:hAnsi="宋体" w:cs="宋体"/>
                <w:b w:val="0"/>
                <w:i w:val="0"/>
                <w:color w:val="000000"/>
                <w:sz w:val="16"/>
              </w:rPr>
              <w:t xml:space="preserve">4,100,000.00</w:t>
            </w:r>
          </w:p>
        </w:tc>
        <w:tc>
          <w:tcPr>
            <w:tcW w:w="1340" w:type="dxa"/>
            <w:tcBorders/>
            <w:vAlign w:val="center"/>
          </w:tcPr>
          <w:p>
            <w:pPr>
              <w:snapToGrid w:val="0"/>
              <w:jc w:val="right"/>
            </w:pPr>
            <w:r>
              <w:rPr>
                <w:rFonts w:ascii="宋体" w:eastAsia="宋体" w:hAnsi="宋体" w:cs="宋体"/>
                <w:b w:val="0"/>
                <w:i w:val="0"/>
                <w:color w:val="000000"/>
                <w:sz w:val="16"/>
              </w:rPr>
              <w:t xml:space="preserve">4,100,000.00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2100201</w:t>
            </w:r>
          </w:p>
        </w:tc>
        <w:tc>
          <w:tcPr>
            <w:tcW w:w="4560" w:type="dxa"/>
            <w:tcBorders/>
            <w:vAlign w:val="center"/>
          </w:tcPr>
          <w:p>
            <w:pPr>
              <w:snapToGrid w:val="0"/>
              <w:jc w:val="left"/>
            </w:pPr>
            <w:r>
              <w:rPr>
                <w:rFonts w:ascii="宋体" w:eastAsia="宋体" w:hAnsi="宋体" w:cs="宋体"/>
                <w:b w:val="0"/>
                <w:i w:val="0"/>
                <w:color w:val="000000"/>
                <w:sz w:val="16"/>
              </w:rPr>
              <w:t xml:space="preserve">县乡村卫生人才能力培训和紧缺人才培训-01中央直达资金-2023年医疗服务与保障能力提升补助资金（第二批）</w:t>
            </w:r>
          </w:p>
        </w:tc>
        <w:tc>
          <w:tcPr>
            <w:tcW w:w="1240" w:type="dxa"/>
            <w:tcBorders/>
            <w:vAlign w:val="center"/>
          </w:tcPr>
          <w:p>
            <w:pPr>
              <w:snapToGrid w:val="0"/>
              <w:jc w:val="right"/>
            </w:pPr>
            <w:r>
              <w:rPr>
                <w:rFonts w:ascii="宋体" w:eastAsia="宋体" w:hAnsi="宋体" w:cs="宋体"/>
                <w:b w:val="0"/>
                <w:i w:val="0"/>
                <w:color w:val="000000"/>
                <w:sz w:val="16"/>
              </w:rPr>
              <w:t xml:space="preserve">56,300.00</w:t>
            </w:r>
          </w:p>
        </w:tc>
        <w:tc>
          <w:tcPr>
            <w:tcW w:w="1340" w:type="dxa"/>
            <w:tcBorders/>
            <w:vAlign w:val="center"/>
          </w:tcPr>
          <w:p>
            <w:pPr>
              <w:snapToGrid w:val="0"/>
              <w:jc w:val="right"/>
            </w:pPr>
            <w:r>
              <w:rPr>
                <w:rFonts w:ascii="宋体" w:eastAsia="宋体" w:hAnsi="宋体" w:cs="宋体"/>
                <w:b w:val="0"/>
                <w:i w:val="0"/>
                <w:color w:val="000000"/>
                <w:sz w:val="16"/>
              </w:rPr>
              <w:t xml:space="preserve">56,300.00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2100201</w:t>
            </w:r>
          </w:p>
        </w:tc>
        <w:tc>
          <w:tcPr>
            <w:tcW w:w="4560" w:type="dxa"/>
            <w:tcBorders/>
            <w:vAlign w:val="center"/>
          </w:tcPr>
          <w:p>
            <w:pPr>
              <w:snapToGrid w:val="0"/>
              <w:jc w:val="left"/>
            </w:pPr>
            <w:r>
              <w:rPr>
                <w:rFonts w:ascii="宋体" w:eastAsia="宋体" w:hAnsi="宋体" w:cs="宋体"/>
                <w:b w:val="0"/>
                <w:i w:val="0"/>
                <w:color w:val="000000"/>
                <w:sz w:val="16"/>
              </w:rPr>
              <w:t xml:space="preserve">住院医师规范化培训-01直达资金-2024年医疗服务与保障能力提升（第二批）</w:t>
            </w:r>
          </w:p>
        </w:tc>
        <w:tc>
          <w:tcPr>
            <w:tcW w:w="1240" w:type="dxa"/>
            <w:tcBorders/>
            <w:vAlign w:val="center"/>
          </w:tcPr>
          <w:p>
            <w:pPr>
              <w:snapToGrid w:val="0"/>
              <w:jc w:val="right"/>
            </w:pPr>
            <w:r>
              <w:rPr>
                <w:rFonts w:ascii="宋体" w:eastAsia="宋体" w:hAnsi="宋体" w:cs="宋体"/>
                <w:b w:val="0"/>
                <w:i w:val="0"/>
                <w:color w:val="000000"/>
                <w:sz w:val="16"/>
              </w:rPr>
              <w:t xml:space="preserve">50,000.00</w:t>
            </w:r>
          </w:p>
        </w:tc>
        <w:tc>
          <w:tcPr>
            <w:tcW w:w="1340" w:type="dxa"/>
            <w:tcBorders/>
            <w:vAlign w:val="center"/>
          </w:tcPr>
          <w:p>
            <w:pPr>
              <w:snapToGrid w:val="0"/>
              <w:jc w:val="right"/>
            </w:pPr>
            <w:r>
              <w:rPr>
                <w:rFonts w:ascii="宋体" w:eastAsia="宋体" w:hAnsi="宋体" w:cs="宋体"/>
                <w:b w:val="0"/>
                <w:i w:val="0"/>
                <w:color w:val="000000"/>
                <w:sz w:val="16"/>
              </w:rPr>
              <w:t xml:space="preserve">50,000.00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2100208</w:t>
            </w:r>
          </w:p>
        </w:tc>
        <w:tc>
          <w:tcPr>
            <w:tcW w:w="4560" w:type="dxa"/>
            <w:tcBorders/>
            <w:vAlign w:val="center"/>
          </w:tcPr>
          <w:p>
            <w:pPr>
              <w:snapToGrid w:val="0"/>
              <w:jc w:val="left"/>
            </w:pPr>
            <w:r>
              <w:rPr>
                <w:rFonts w:ascii="宋体" w:eastAsia="宋体" w:hAnsi="宋体" w:cs="宋体"/>
                <w:b w:val="0"/>
                <w:i w:val="0"/>
                <w:color w:val="000000"/>
                <w:sz w:val="16"/>
              </w:rPr>
              <w:t xml:space="preserve">其他专科医院</w:t>
            </w:r>
          </w:p>
        </w:tc>
        <w:tc>
          <w:tcPr>
            <w:tcW w:w="1240" w:type="dxa"/>
            <w:tcBorders/>
            <w:vAlign w:val="center"/>
          </w:tcPr>
          <w:p>
            <w:pPr>
              <w:snapToGrid w:val="0"/>
              <w:jc w:val="right"/>
            </w:pPr>
            <w:r>
              <w:rPr>
                <w:rFonts w:ascii="宋体" w:eastAsia="宋体" w:hAnsi="宋体" w:cs="宋体"/>
                <w:b w:val="0"/>
                <w:i w:val="0"/>
                <w:color w:val="000000"/>
                <w:sz w:val="16"/>
              </w:rPr>
              <w:t xml:space="preserve">3,596,677,857.27</w:t>
            </w:r>
          </w:p>
        </w:tc>
        <w:tc>
          <w:tcPr>
            <w:tcW w:w="1340" w:type="dxa"/>
            <w:tcBorders/>
            <w:vAlign w:val="center"/>
          </w:tcPr>
          <w:p>
            <w:pPr>
              <w:snapToGrid w:val="0"/>
              <w:jc w:val="right"/>
            </w:pPr>
            <w:r>
              <w:rPr>
                <w:rFonts w:ascii="宋体" w:eastAsia="宋体" w:hAnsi="宋体" w:cs="宋体"/>
                <w:b w:val="0"/>
                <w:i w:val="0"/>
                <w:color w:val="000000"/>
                <w:sz w:val="16"/>
              </w:rPr>
              <w:t xml:space="preserve">2,750,241.00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3,593,927,616.27</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2100208</w:t>
            </w:r>
          </w:p>
        </w:tc>
        <w:tc>
          <w:tcPr>
            <w:tcW w:w="4560" w:type="dxa"/>
            <w:tcBorders/>
            <w:vAlign w:val="center"/>
          </w:tcPr>
          <w:p>
            <w:pPr>
              <w:snapToGrid w:val="0"/>
              <w:jc w:val="left"/>
            </w:pPr>
            <w:r>
              <w:rPr>
                <w:rFonts w:ascii="宋体" w:eastAsia="宋体" w:hAnsi="宋体" w:cs="宋体"/>
                <w:b w:val="0"/>
                <w:i w:val="0"/>
                <w:color w:val="000000"/>
                <w:sz w:val="16"/>
              </w:rPr>
              <w:t xml:space="preserve">卫生健康对口支援-柔性组团式援藏援甘等帮扶补助（2024年）</w:t>
            </w:r>
          </w:p>
        </w:tc>
        <w:tc>
          <w:tcPr>
            <w:tcW w:w="1240" w:type="dxa"/>
            <w:tcBorders/>
            <w:vAlign w:val="center"/>
          </w:tcPr>
          <w:p>
            <w:pPr>
              <w:snapToGrid w:val="0"/>
              <w:jc w:val="right"/>
            </w:pPr>
            <w:r>
              <w:rPr>
                <w:rFonts w:ascii="宋体" w:eastAsia="宋体" w:hAnsi="宋体" w:cs="宋体"/>
                <w:b w:val="0"/>
                <w:i w:val="0"/>
                <w:color w:val="000000"/>
                <w:sz w:val="16"/>
              </w:rPr>
              <w:t xml:space="preserve">219,000.00</w:t>
            </w:r>
          </w:p>
        </w:tc>
        <w:tc>
          <w:tcPr>
            <w:tcW w:w="1340" w:type="dxa"/>
            <w:tcBorders/>
            <w:vAlign w:val="center"/>
          </w:tcPr>
          <w:p>
            <w:pPr>
              <w:snapToGrid w:val="0"/>
              <w:jc w:val="right"/>
            </w:pPr>
            <w:r>
              <w:rPr>
                <w:rFonts w:ascii="宋体" w:eastAsia="宋体" w:hAnsi="宋体" w:cs="宋体"/>
                <w:b w:val="0"/>
                <w:i w:val="0"/>
                <w:color w:val="000000"/>
                <w:sz w:val="16"/>
              </w:rPr>
              <w:t xml:space="preserve">219,000.00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2100208</w:t>
            </w:r>
          </w:p>
        </w:tc>
        <w:tc>
          <w:tcPr>
            <w:tcW w:w="4560" w:type="dxa"/>
            <w:tcBorders/>
            <w:vAlign w:val="center"/>
          </w:tcPr>
          <w:p>
            <w:pPr>
              <w:snapToGrid w:val="0"/>
              <w:jc w:val="left"/>
            </w:pPr>
            <w:r>
              <w:rPr>
                <w:rFonts w:ascii="宋体" w:eastAsia="宋体" w:hAnsi="宋体" w:cs="宋体"/>
                <w:b w:val="0"/>
                <w:i w:val="0"/>
                <w:color w:val="000000"/>
                <w:sz w:val="16"/>
              </w:rPr>
              <w:t xml:space="preserve">卫生健康对口支援-柔性组团式援疆帮扶补助（2024年）</w:t>
            </w:r>
          </w:p>
        </w:tc>
        <w:tc>
          <w:tcPr>
            <w:tcW w:w="1240" w:type="dxa"/>
            <w:tcBorders/>
            <w:vAlign w:val="center"/>
          </w:tcPr>
          <w:p>
            <w:pPr>
              <w:snapToGrid w:val="0"/>
              <w:jc w:val="right"/>
            </w:pPr>
            <w:r>
              <w:rPr>
                <w:rFonts w:ascii="宋体" w:eastAsia="宋体" w:hAnsi="宋体" w:cs="宋体"/>
                <w:b w:val="0"/>
                <w:i w:val="0"/>
                <w:color w:val="000000"/>
                <w:sz w:val="16"/>
              </w:rPr>
              <w:t xml:space="preserve">40,000.00</w:t>
            </w:r>
          </w:p>
        </w:tc>
        <w:tc>
          <w:tcPr>
            <w:tcW w:w="1340" w:type="dxa"/>
            <w:tcBorders/>
            <w:vAlign w:val="center"/>
          </w:tcPr>
          <w:p>
            <w:pPr>
              <w:snapToGrid w:val="0"/>
              <w:jc w:val="right"/>
            </w:pPr>
            <w:r>
              <w:rPr>
                <w:rFonts w:ascii="宋体" w:eastAsia="宋体" w:hAnsi="宋体" w:cs="宋体"/>
                <w:b w:val="0"/>
                <w:i w:val="0"/>
                <w:color w:val="000000"/>
                <w:sz w:val="16"/>
              </w:rPr>
              <w:t xml:space="preserve">40,000.00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2100208</w:t>
            </w:r>
          </w:p>
        </w:tc>
        <w:tc>
          <w:tcPr>
            <w:tcW w:w="4560" w:type="dxa"/>
            <w:tcBorders/>
            <w:vAlign w:val="center"/>
          </w:tcPr>
          <w:p>
            <w:pPr>
              <w:snapToGrid w:val="0"/>
              <w:jc w:val="left"/>
            </w:pPr>
            <w:r>
              <w:rPr>
                <w:rFonts w:ascii="宋体" w:eastAsia="宋体" w:hAnsi="宋体" w:cs="宋体"/>
                <w:b w:val="0"/>
                <w:i w:val="0"/>
                <w:color w:val="000000"/>
                <w:sz w:val="16"/>
              </w:rPr>
              <w:t xml:space="preserve">卫生健康对口支援-援疆援藏医疗队补助（2024年）</w:t>
            </w:r>
          </w:p>
        </w:tc>
        <w:tc>
          <w:tcPr>
            <w:tcW w:w="1240" w:type="dxa"/>
            <w:tcBorders/>
            <w:vAlign w:val="center"/>
          </w:tcPr>
          <w:p>
            <w:pPr>
              <w:snapToGrid w:val="0"/>
              <w:jc w:val="right"/>
            </w:pPr>
            <w:r>
              <w:rPr>
                <w:rFonts w:ascii="宋体" w:eastAsia="宋体" w:hAnsi="宋体" w:cs="宋体"/>
                <w:b w:val="0"/>
                <w:i w:val="0"/>
                <w:color w:val="000000"/>
                <w:sz w:val="16"/>
              </w:rPr>
              <w:t xml:space="preserve">87,000.00</w:t>
            </w:r>
          </w:p>
        </w:tc>
        <w:tc>
          <w:tcPr>
            <w:tcW w:w="1340" w:type="dxa"/>
            <w:tcBorders/>
            <w:vAlign w:val="center"/>
          </w:tcPr>
          <w:p>
            <w:pPr>
              <w:snapToGrid w:val="0"/>
              <w:jc w:val="right"/>
            </w:pPr>
            <w:r>
              <w:rPr>
                <w:rFonts w:ascii="宋体" w:eastAsia="宋体" w:hAnsi="宋体" w:cs="宋体"/>
                <w:b w:val="0"/>
                <w:i w:val="0"/>
                <w:color w:val="000000"/>
                <w:sz w:val="16"/>
              </w:rPr>
              <w:t xml:space="preserve">87,000.00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2100208</w:t>
            </w:r>
          </w:p>
        </w:tc>
        <w:tc>
          <w:tcPr>
            <w:tcW w:w="4560" w:type="dxa"/>
            <w:tcBorders/>
            <w:vAlign w:val="center"/>
          </w:tcPr>
          <w:p>
            <w:pPr>
              <w:snapToGrid w:val="0"/>
              <w:jc w:val="left"/>
            </w:pPr>
            <w:r>
              <w:rPr>
                <w:rFonts w:ascii="宋体" w:eastAsia="宋体" w:hAnsi="宋体" w:cs="宋体"/>
                <w:b w:val="0"/>
                <w:i w:val="0"/>
                <w:color w:val="000000"/>
                <w:sz w:val="16"/>
              </w:rPr>
              <w:t xml:space="preserve">卫生健康人才培养-住院医师规范化培训（2024年）</w:t>
            </w:r>
          </w:p>
        </w:tc>
        <w:tc>
          <w:tcPr>
            <w:tcW w:w="1240" w:type="dxa"/>
            <w:tcBorders/>
            <w:vAlign w:val="center"/>
          </w:tcPr>
          <w:p>
            <w:pPr>
              <w:snapToGrid w:val="0"/>
              <w:jc w:val="right"/>
            </w:pPr>
            <w:r>
              <w:rPr>
                <w:rFonts w:ascii="宋体" w:eastAsia="宋体" w:hAnsi="宋体" w:cs="宋体"/>
                <w:b w:val="0"/>
                <w:i w:val="0"/>
                <w:color w:val="000000"/>
                <w:sz w:val="16"/>
              </w:rPr>
              <w:t xml:space="preserve">760,000.00</w:t>
            </w:r>
          </w:p>
        </w:tc>
        <w:tc>
          <w:tcPr>
            <w:tcW w:w="1340" w:type="dxa"/>
            <w:tcBorders/>
            <w:vAlign w:val="center"/>
          </w:tcPr>
          <w:p>
            <w:pPr>
              <w:snapToGrid w:val="0"/>
              <w:jc w:val="right"/>
            </w:pPr>
            <w:r>
              <w:rPr>
                <w:rFonts w:ascii="宋体" w:eastAsia="宋体" w:hAnsi="宋体" w:cs="宋体"/>
                <w:b w:val="0"/>
                <w:i w:val="0"/>
                <w:color w:val="000000"/>
                <w:sz w:val="16"/>
              </w:rPr>
              <w:t xml:space="preserve">760,000.00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2100208</w:t>
            </w:r>
          </w:p>
        </w:tc>
        <w:tc>
          <w:tcPr>
            <w:tcW w:w="4560" w:type="dxa"/>
            <w:tcBorders/>
            <w:vAlign w:val="center"/>
          </w:tcPr>
          <w:p>
            <w:pPr>
              <w:snapToGrid w:val="0"/>
              <w:jc w:val="left"/>
            </w:pPr>
            <w:r>
              <w:rPr>
                <w:rFonts w:ascii="宋体" w:eastAsia="宋体" w:hAnsi="宋体" w:cs="宋体"/>
                <w:b w:val="0"/>
                <w:i w:val="0"/>
                <w:color w:val="000000"/>
                <w:sz w:val="16"/>
              </w:rPr>
              <w:t xml:space="preserve">卫生健康综合管理与服务-财务审计质控中心专项经费（2024年）</w:t>
            </w:r>
          </w:p>
        </w:tc>
        <w:tc>
          <w:tcPr>
            <w:tcW w:w="1240" w:type="dxa"/>
            <w:tcBorders/>
            <w:vAlign w:val="center"/>
          </w:tcPr>
          <w:p>
            <w:pPr>
              <w:snapToGrid w:val="0"/>
              <w:jc w:val="right"/>
            </w:pPr>
            <w:r>
              <w:rPr>
                <w:rFonts w:ascii="宋体" w:eastAsia="宋体" w:hAnsi="宋体" w:cs="宋体"/>
                <w:b w:val="0"/>
                <w:i w:val="0"/>
                <w:color w:val="000000"/>
                <w:sz w:val="16"/>
              </w:rPr>
              <w:t xml:space="preserve">50,000.00</w:t>
            </w:r>
          </w:p>
        </w:tc>
        <w:tc>
          <w:tcPr>
            <w:tcW w:w="1340" w:type="dxa"/>
            <w:tcBorders/>
            <w:vAlign w:val="center"/>
          </w:tcPr>
          <w:p>
            <w:pPr>
              <w:snapToGrid w:val="0"/>
              <w:jc w:val="right"/>
            </w:pPr>
            <w:r>
              <w:rPr>
                <w:rFonts w:ascii="宋体" w:eastAsia="宋体" w:hAnsi="宋体" w:cs="宋体"/>
                <w:b w:val="0"/>
                <w:i w:val="0"/>
                <w:color w:val="000000"/>
                <w:sz w:val="16"/>
              </w:rPr>
              <w:t xml:space="preserve">50,000.00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2100208</w:t>
            </w:r>
          </w:p>
        </w:tc>
        <w:tc>
          <w:tcPr>
            <w:tcW w:w="4560" w:type="dxa"/>
            <w:tcBorders/>
            <w:vAlign w:val="center"/>
          </w:tcPr>
          <w:p>
            <w:pPr>
              <w:snapToGrid w:val="0"/>
              <w:jc w:val="left"/>
            </w:pPr>
            <w:r>
              <w:rPr>
                <w:rFonts w:ascii="宋体" w:eastAsia="宋体" w:hAnsi="宋体" w:cs="宋体"/>
                <w:b w:val="0"/>
                <w:i w:val="0"/>
                <w:color w:val="000000"/>
                <w:sz w:val="16"/>
              </w:rPr>
              <w:t xml:space="preserve">卫生健康综合管理与服务-京津冀鲁临床检验结果互认项目（2024年）</w:t>
            </w:r>
          </w:p>
        </w:tc>
        <w:tc>
          <w:tcPr>
            <w:tcW w:w="1240" w:type="dxa"/>
            <w:tcBorders/>
            <w:vAlign w:val="center"/>
          </w:tcPr>
          <w:p>
            <w:pPr>
              <w:snapToGrid w:val="0"/>
              <w:jc w:val="right"/>
            </w:pPr>
            <w:r>
              <w:rPr>
                <w:rFonts w:ascii="宋体" w:eastAsia="宋体" w:hAnsi="宋体" w:cs="宋体"/>
                <w:b w:val="0"/>
                <w:i w:val="0"/>
                <w:color w:val="000000"/>
                <w:sz w:val="16"/>
              </w:rPr>
              <w:t xml:space="preserve">60,000.00</w:t>
            </w:r>
          </w:p>
        </w:tc>
        <w:tc>
          <w:tcPr>
            <w:tcW w:w="1340" w:type="dxa"/>
            <w:tcBorders/>
            <w:vAlign w:val="center"/>
          </w:tcPr>
          <w:p>
            <w:pPr>
              <w:snapToGrid w:val="0"/>
              <w:jc w:val="right"/>
            </w:pPr>
            <w:r>
              <w:rPr>
                <w:rFonts w:ascii="宋体" w:eastAsia="宋体" w:hAnsi="宋体" w:cs="宋体"/>
                <w:b w:val="0"/>
                <w:i w:val="0"/>
                <w:color w:val="000000"/>
                <w:sz w:val="16"/>
              </w:rPr>
              <w:t xml:space="preserve">60,000.00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2100208</w:t>
            </w:r>
          </w:p>
        </w:tc>
        <w:tc>
          <w:tcPr>
            <w:tcW w:w="4560" w:type="dxa"/>
            <w:tcBorders/>
            <w:vAlign w:val="center"/>
          </w:tcPr>
          <w:p>
            <w:pPr>
              <w:snapToGrid w:val="0"/>
              <w:jc w:val="left"/>
            </w:pPr>
            <w:r>
              <w:rPr>
                <w:rFonts w:ascii="宋体" w:eastAsia="宋体" w:hAnsi="宋体" w:cs="宋体"/>
                <w:b w:val="0"/>
                <w:i w:val="0"/>
                <w:color w:val="000000"/>
                <w:sz w:val="16"/>
              </w:rPr>
              <w:t xml:space="preserve">卫生健康综合管理与服务-医政医管质量控制中心专项经费（2024年）</w:t>
            </w:r>
          </w:p>
        </w:tc>
        <w:tc>
          <w:tcPr>
            <w:tcW w:w="1240" w:type="dxa"/>
            <w:tcBorders/>
            <w:vAlign w:val="center"/>
          </w:tcPr>
          <w:p>
            <w:pPr>
              <w:snapToGrid w:val="0"/>
              <w:jc w:val="right"/>
            </w:pPr>
            <w:r>
              <w:rPr>
                <w:rFonts w:ascii="宋体" w:eastAsia="宋体" w:hAnsi="宋体" w:cs="宋体"/>
                <w:b w:val="0"/>
                <w:i w:val="0"/>
                <w:color w:val="000000"/>
                <w:sz w:val="16"/>
              </w:rPr>
              <w:t xml:space="preserve">248,177.00</w:t>
            </w:r>
          </w:p>
        </w:tc>
        <w:tc>
          <w:tcPr>
            <w:tcW w:w="1340" w:type="dxa"/>
            <w:tcBorders/>
            <w:vAlign w:val="center"/>
          </w:tcPr>
          <w:p>
            <w:pPr>
              <w:snapToGrid w:val="0"/>
              <w:jc w:val="right"/>
            </w:pPr>
            <w:r>
              <w:rPr>
                <w:rFonts w:ascii="宋体" w:eastAsia="宋体" w:hAnsi="宋体" w:cs="宋体"/>
                <w:b w:val="0"/>
                <w:i w:val="0"/>
                <w:color w:val="000000"/>
                <w:sz w:val="16"/>
              </w:rPr>
              <w:t xml:space="preserve">248,177.00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2100208</w:t>
            </w:r>
          </w:p>
        </w:tc>
        <w:tc>
          <w:tcPr>
            <w:tcW w:w="4560" w:type="dxa"/>
            <w:tcBorders/>
            <w:vAlign w:val="center"/>
          </w:tcPr>
          <w:p>
            <w:pPr>
              <w:snapToGrid w:val="0"/>
              <w:jc w:val="left"/>
            </w:pPr>
            <w:r>
              <w:rPr>
                <w:rFonts w:ascii="宋体" w:eastAsia="宋体" w:hAnsi="宋体" w:cs="宋体"/>
                <w:b w:val="0"/>
                <w:i w:val="0"/>
                <w:color w:val="000000"/>
                <w:sz w:val="16"/>
              </w:rPr>
              <w:t xml:space="preserve">住院医师规范化培训-01直达资金-2024年医疗服务与保障能力提升</w:t>
            </w:r>
          </w:p>
        </w:tc>
        <w:tc>
          <w:tcPr>
            <w:tcW w:w="1240" w:type="dxa"/>
            <w:tcBorders/>
            <w:vAlign w:val="center"/>
          </w:tcPr>
          <w:p>
            <w:pPr>
              <w:snapToGrid w:val="0"/>
              <w:jc w:val="right"/>
            </w:pPr>
            <w:r>
              <w:rPr>
                <w:rFonts w:ascii="宋体" w:eastAsia="宋体" w:hAnsi="宋体" w:cs="宋体"/>
                <w:b w:val="0"/>
                <w:i w:val="0"/>
                <w:color w:val="000000"/>
                <w:sz w:val="16"/>
              </w:rPr>
              <w:t xml:space="preserve">1,286,064.00</w:t>
            </w:r>
          </w:p>
        </w:tc>
        <w:tc>
          <w:tcPr>
            <w:tcW w:w="1340" w:type="dxa"/>
            <w:tcBorders/>
            <w:vAlign w:val="center"/>
          </w:tcPr>
          <w:p>
            <w:pPr>
              <w:snapToGrid w:val="0"/>
              <w:jc w:val="right"/>
            </w:pPr>
            <w:r>
              <w:rPr>
                <w:rFonts w:ascii="宋体" w:eastAsia="宋体" w:hAnsi="宋体" w:cs="宋体"/>
                <w:b w:val="0"/>
                <w:i w:val="0"/>
                <w:color w:val="000000"/>
                <w:sz w:val="16"/>
              </w:rPr>
              <w:t xml:space="preserve">1,286,064.00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2100208</w:t>
            </w:r>
          </w:p>
        </w:tc>
        <w:tc>
          <w:tcPr>
            <w:tcW w:w="4560" w:type="dxa"/>
            <w:tcBorders/>
            <w:vAlign w:val="center"/>
          </w:tcPr>
          <w:p>
            <w:pPr>
              <w:snapToGrid w:val="0"/>
              <w:jc w:val="left"/>
            </w:pPr>
            <w:r>
              <w:rPr>
                <w:rFonts w:ascii="宋体" w:eastAsia="宋体" w:hAnsi="宋体" w:cs="宋体"/>
                <w:b w:val="0"/>
                <w:i w:val="0"/>
                <w:color w:val="000000"/>
                <w:sz w:val="16"/>
              </w:rPr>
              <w:t xml:space="preserve">自有收入-药品耗材及资产购置（2024年）</w:t>
            </w:r>
          </w:p>
        </w:tc>
        <w:tc>
          <w:tcPr>
            <w:tcW w:w="1240" w:type="dxa"/>
            <w:tcBorders/>
            <w:vAlign w:val="center"/>
          </w:tcPr>
          <w:p>
            <w:pPr>
              <w:snapToGrid w:val="0"/>
              <w:jc w:val="right"/>
            </w:pPr>
            <w:r>
              <w:rPr>
                <w:rFonts w:ascii="宋体" w:eastAsia="宋体" w:hAnsi="宋体" w:cs="宋体"/>
                <w:b w:val="0"/>
                <w:i w:val="0"/>
                <w:color w:val="000000"/>
                <w:sz w:val="16"/>
              </w:rPr>
              <w:t xml:space="preserve">3,041,208,168.44</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3,041,208,168.44</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2100208</w:t>
            </w:r>
          </w:p>
        </w:tc>
        <w:tc>
          <w:tcPr>
            <w:tcW w:w="4560" w:type="dxa"/>
            <w:tcBorders/>
            <w:vAlign w:val="center"/>
          </w:tcPr>
          <w:p>
            <w:pPr>
              <w:snapToGrid w:val="0"/>
              <w:jc w:val="left"/>
            </w:pPr>
            <w:r>
              <w:rPr>
                <w:rFonts w:ascii="宋体" w:eastAsia="宋体" w:hAnsi="宋体" w:cs="宋体"/>
                <w:b w:val="0"/>
                <w:i w:val="0"/>
                <w:color w:val="000000"/>
                <w:sz w:val="16"/>
              </w:rPr>
              <w:t xml:space="preserve">自有收入-工程建设信息化及其他（2024年）</w:t>
            </w:r>
          </w:p>
        </w:tc>
        <w:tc>
          <w:tcPr>
            <w:tcW w:w="1240" w:type="dxa"/>
            <w:tcBorders/>
            <w:vAlign w:val="center"/>
          </w:tcPr>
          <w:p>
            <w:pPr>
              <w:snapToGrid w:val="0"/>
              <w:jc w:val="right"/>
            </w:pPr>
            <w:r>
              <w:rPr>
                <w:rFonts w:ascii="宋体" w:eastAsia="宋体" w:hAnsi="宋体" w:cs="宋体"/>
                <w:b w:val="0"/>
                <w:i w:val="0"/>
                <w:color w:val="000000"/>
                <w:sz w:val="16"/>
              </w:rPr>
              <w:t xml:space="preserve">417,043,817.55</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417,043,817.55</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2100208</w:t>
            </w:r>
          </w:p>
        </w:tc>
        <w:tc>
          <w:tcPr>
            <w:tcW w:w="4560" w:type="dxa"/>
            <w:tcBorders/>
            <w:vAlign w:val="center"/>
          </w:tcPr>
          <w:p>
            <w:pPr>
              <w:snapToGrid w:val="0"/>
              <w:jc w:val="left"/>
            </w:pPr>
            <w:r>
              <w:rPr>
                <w:rFonts w:ascii="宋体" w:eastAsia="宋体" w:hAnsi="宋体" w:cs="宋体"/>
                <w:b w:val="0"/>
                <w:i w:val="0"/>
                <w:color w:val="000000"/>
                <w:sz w:val="16"/>
              </w:rPr>
              <w:t xml:space="preserve">科教项目支出</w:t>
            </w:r>
          </w:p>
        </w:tc>
        <w:tc>
          <w:tcPr>
            <w:tcW w:w="1240" w:type="dxa"/>
            <w:tcBorders/>
            <w:vAlign w:val="center"/>
          </w:tcPr>
          <w:p>
            <w:pPr>
              <w:snapToGrid w:val="0"/>
              <w:jc w:val="right"/>
            </w:pPr>
            <w:r>
              <w:rPr>
                <w:rFonts w:ascii="宋体" w:eastAsia="宋体" w:hAnsi="宋体" w:cs="宋体"/>
                <w:b w:val="0"/>
                <w:i w:val="0"/>
                <w:color w:val="000000"/>
                <w:sz w:val="16"/>
              </w:rPr>
              <w:t xml:space="preserve">135,675,630.28</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135,675,630.28</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21004</w:t>
            </w:r>
          </w:p>
        </w:tc>
        <w:tc>
          <w:tcPr>
            <w:tcW w:w="4560" w:type="dxa"/>
            <w:tcBorders/>
            <w:vAlign w:val="center"/>
          </w:tcPr>
          <w:p>
            <w:pPr>
              <w:snapToGrid w:val="0"/>
              <w:jc w:val="left"/>
            </w:pPr>
            <w:r>
              <w:rPr>
                <w:rFonts w:ascii="宋体" w:eastAsia="宋体" w:hAnsi="宋体" w:cs="宋体"/>
                <w:b w:val="0"/>
                <w:i w:val="0"/>
                <w:color w:val="000000"/>
                <w:sz w:val="16"/>
              </w:rPr>
              <w:t xml:space="preserve">公共卫生</w:t>
            </w:r>
          </w:p>
        </w:tc>
        <w:tc>
          <w:tcPr>
            <w:tcW w:w="1240" w:type="dxa"/>
            <w:tcBorders/>
            <w:vAlign w:val="center"/>
          </w:tcPr>
          <w:p>
            <w:pPr>
              <w:snapToGrid w:val="0"/>
              <w:jc w:val="right"/>
            </w:pPr>
            <w:r>
              <w:rPr>
                <w:rFonts w:ascii="宋体" w:eastAsia="宋体" w:hAnsi="宋体" w:cs="宋体"/>
                <w:b w:val="0"/>
                <w:i w:val="0"/>
                <w:color w:val="000000"/>
                <w:sz w:val="16"/>
              </w:rPr>
              <w:t xml:space="preserve">2,346,819.55</w:t>
            </w:r>
          </w:p>
        </w:tc>
        <w:tc>
          <w:tcPr>
            <w:tcW w:w="1340" w:type="dxa"/>
            <w:tcBorders/>
            <w:vAlign w:val="center"/>
          </w:tcPr>
          <w:p>
            <w:pPr>
              <w:snapToGrid w:val="0"/>
              <w:jc w:val="right"/>
            </w:pPr>
            <w:r>
              <w:rPr>
                <w:rFonts w:ascii="宋体" w:eastAsia="宋体" w:hAnsi="宋体" w:cs="宋体"/>
                <w:b w:val="0"/>
                <w:i w:val="0"/>
                <w:color w:val="000000"/>
                <w:sz w:val="16"/>
              </w:rPr>
              <w:t xml:space="preserve">2,346,819.55</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2100409</w:t>
            </w:r>
          </w:p>
        </w:tc>
        <w:tc>
          <w:tcPr>
            <w:tcW w:w="4560" w:type="dxa"/>
            <w:tcBorders/>
            <w:vAlign w:val="center"/>
          </w:tcPr>
          <w:p>
            <w:pPr>
              <w:snapToGrid w:val="0"/>
              <w:jc w:val="left"/>
            </w:pPr>
            <w:r>
              <w:rPr>
                <w:rFonts w:ascii="宋体" w:eastAsia="宋体" w:hAnsi="宋体" w:cs="宋体"/>
                <w:b w:val="0"/>
                <w:i w:val="0"/>
                <w:color w:val="000000"/>
                <w:sz w:val="16"/>
              </w:rPr>
              <w:t xml:space="preserve">重大公共卫生服务</w:t>
            </w:r>
          </w:p>
        </w:tc>
        <w:tc>
          <w:tcPr>
            <w:tcW w:w="1240" w:type="dxa"/>
            <w:tcBorders/>
            <w:vAlign w:val="center"/>
          </w:tcPr>
          <w:p>
            <w:pPr>
              <w:snapToGrid w:val="0"/>
              <w:jc w:val="right"/>
            </w:pPr>
            <w:r>
              <w:rPr>
                <w:rFonts w:ascii="宋体" w:eastAsia="宋体" w:hAnsi="宋体" w:cs="宋体"/>
                <w:b w:val="0"/>
                <w:i w:val="0"/>
                <w:color w:val="000000"/>
                <w:sz w:val="16"/>
              </w:rPr>
              <w:t xml:space="preserve">2,007,619.55</w:t>
            </w:r>
          </w:p>
        </w:tc>
        <w:tc>
          <w:tcPr>
            <w:tcW w:w="1340" w:type="dxa"/>
            <w:tcBorders/>
            <w:vAlign w:val="center"/>
          </w:tcPr>
          <w:p>
            <w:pPr>
              <w:snapToGrid w:val="0"/>
              <w:jc w:val="right"/>
            </w:pPr>
            <w:r>
              <w:rPr>
                <w:rFonts w:ascii="宋体" w:eastAsia="宋体" w:hAnsi="宋体" w:cs="宋体"/>
                <w:b w:val="0"/>
                <w:i w:val="0"/>
                <w:color w:val="000000"/>
                <w:sz w:val="16"/>
              </w:rPr>
              <w:t xml:space="preserve">2,007,619.55</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2100409</w:t>
            </w:r>
          </w:p>
        </w:tc>
        <w:tc>
          <w:tcPr>
            <w:tcW w:w="4560" w:type="dxa"/>
            <w:tcBorders/>
            <w:vAlign w:val="center"/>
          </w:tcPr>
          <w:p>
            <w:pPr>
              <w:snapToGrid w:val="0"/>
              <w:jc w:val="left"/>
            </w:pPr>
            <w:r>
              <w:rPr>
                <w:rFonts w:ascii="宋体" w:eastAsia="宋体" w:hAnsi="宋体" w:cs="宋体"/>
                <w:b w:val="0"/>
                <w:i w:val="0"/>
                <w:color w:val="000000"/>
                <w:sz w:val="16"/>
              </w:rPr>
              <w:t xml:space="preserve">精神卫生和慢性非传染性病防治（癌症早诊早治）（2024年中央重大传染病防控经费）</w:t>
            </w:r>
          </w:p>
        </w:tc>
        <w:tc>
          <w:tcPr>
            <w:tcW w:w="1240" w:type="dxa"/>
            <w:tcBorders/>
            <w:vAlign w:val="center"/>
          </w:tcPr>
          <w:p>
            <w:pPr>
              <w:snapToGrid w:val="0"/>
              <w:jc w:val="right"/>
            </w:pPr>
            <w:r>
              <w:rPr>
                <w:rFonts w:ascii="宋体" w:eastAsia="宋体" w:hAnsi="宋体" w:cs="宋体"/>
                <w:b w:val="0"/>
                <w:i w:val="0"/>
                <w:color w:val="000000"/>
                <w:sz w:val="16"/>
              </w:rPr>
              <w:t xml:space="preserve">1,260,000.00</w:t>
            </w:r>
          </w:p>
        </w:tc>
        <w:tc>
          <w:tcPr>
            <w:tcW w:w="1340" w:type="dxa"/>
            <w:tcBorders/>
            <w:vAlign w:val="center"/>
          </w:tcPr>
          <w:p>
            <w:pPr>
              <w:snapToGrid w:val="0"/>
              <w:jc w:val="right"/>
            </w:pPr>
            <w:r>
              <w:rPr>
                <w:rFonts w:ascii="宋体" w:eastAsia="宋体" w:hAnsi="宋体" w:cs="宋体"/>
                <w:b w:val="0"/>
                <w:i w:val="0"/>
                <w:color w:val="000000"/>
                <w:sz w:val="16"/>
              </w:rPr>
              <w:t xml:space="preserve">1,260,000.00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2100409</w:t>
            </w:r>
          </w:p>
        </w:tc>
        <w:tc>
          <w:tcPr>
            <w:tcW w:w="4560" w:type="dxa"/>
            <w:tcBorders/>
            <w:vAlign w:val="center"/>
          </w:tcPr>
          <w:p>
            <w:pPr>
              <w:snapToGrid w:val="0"/>
              <w:jc w:val="left"/>
            </w:pPr>
            <w:r>
              <w:rPr>
                <w:rFonts w:ascii="宋体" w:eastAsia="宋体" w:hAnsi="宋体" w:cs="宋体"/>
                <w:b w:val="0"/>
                <w:i w:val="0"/>
                <w:color w:val="000000"/>
                <w:sz w:val="16"/>
              </w:rPr>
              <w:t xml:space="preserve">精神卫生和慢性非传染性病防治（癌症早诊早治）（2024年中央重大传染病防控经费-第二批）</w:t>
            </w:r>
          </w:p>
        </w:tc>
        <w:tc>
          <w:tcPr>
            <w:tcW w:w="1240" w:type="dxa"/>
            <w:tcBorders/>
            <w:vAlign w:val="center"/>
          </w:tcPr>
          <w:p>
            <w:pPr>
              <w:snapToGrid w:val="0"/>
              <w:jc w:val="right"/>
            </w:pPr>
            <w:r>
              <w:rPr>
                <w:rFonts w:ascii="宋体" w:eastAsia="宋体" w:hAnsi="宋体" w:cs="宋体"/>
                <w:b w:val="0"/>
                <w:i w:val="0"/>
                <w:color w:val="000000"/>
                <w:sz w:val="16"/>
              </w:rPr>
              <w:t xml:space="preserve">511,519.55</w:t>
            </w:r>
          </w:p>
        </w:tc>
        <w:tc>
          <w:tcPr>
            <w:tcW w:w="1340" w:type="dxa"/>
            <w:tcBorders/>
            <w:vAlign w:val="center"/>
          </w:tcPr>
          <w:p>
            <w:pPr>
              <w:snapToGrid w:val="0"/>
              <w:jc w:val="right"/>
            </w:pPr>
            <w:r>
              <w:rPr>
                <w:rFonts w:ascii="宋体" w:eastAsia="宋体" w:hAnsi="宋体" w:cs="宋体"/>
                <w:b w:val="0"/>
                <w:i w:val="0"/>
                <w:color w:val="000000"/>
                <w:sz w:val="16"/>
              </w:rPr>
              <w:t xml:space="preserve">511,519.55</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2100409</w:t>
            </w:r>
          </w:p>
        </w:tc>
        <w:tc>
          <w:tcPr>
            <w:tcW w:w="4560" w:type="dxa"/>
            <w:tcBorders/>
            <w:vAlign w:val="center"/>
          </w:tcPr>
          <w:p>
            <w:pPr>
              <w:snapToGrid w:val="0"/>
              <w:jc w:val="left"/>
            </w:pPr>
            <w:r>
              <w:rPr>
                <w:rFonts w:ascii="宋体" w:eastAsia="宋体" w:hAnsi="宋体" w:cs="宋体"/>
                <w:b w:val="0"/>
                <w:i w:val="0"/>
                <w:color w:val="000000"/>
                <w:sz w:val="16"/>
              </w:rPr>
              <w:t xml:space="preserve">重大传染病防控经费（2023年中央第二批）</w:t>
            </w:r>
          </w:p>
        </w:tc>
        <w:tc>
          <w:tcPr>
            <w:tcW w:w="1240" w:type="dxa"/>
            <w:tcBorders/>
            <w:vAlign w:val="center"/>
          </w:tcPr>
          <w:p>
            <w:pPr>
              <w:snapToGrid w:val="0"/>
              <w:jc w:val="right"/>
            </w:pPr>
            <w:r>
              <w:rPr>
                <w:rFonts w:ascii="宋体" w:eastAsia="宋体" w:hAnsi="宋体" w:cs="宋体"/>
                <w:b w:val="0"/>
                <w:i w:val="0"/>
                <w:color w:val="000000"/>
                <w:sz w:val="16"/>
              </w:rPr>
              <w:t xml:space="preserve">110,000.00</w:t>
            </w:r>
          </w:p>
        </w:tc>
        <w:tc>
          <w:tcPr>
            <w:tcW w:w="1340" w:type="dxa"/>
            <w:tcBorders/>
            <w:vAlign w:val="center"/>
          </w:tcPr>
          <w:p>
            <w:pPr>
              <w:snapToGrid w:val="0"/>
              <w:jc w:val="right"/>
            </w:pPr>
            <w:r>
              <w:rPr>
                <w:rFonts w:ascii="宋体" w:eastAsia="宋体" w:hAnsi="宋体" w:cs="宋体"/>
                <w:b w:val="0"/>
                <w:i w:val="0"/>
                <w:color w:val="000000"/>
                <w:sz w:val="16"/>
              </w:rPr>
              <w:t xml:space="preserve">110,000.00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2100409</w:t>
            </w:r>
          </w:p>
        </w:tc>
        <w:tc>
          <w:tcPr>
            <w:tcW w:w="4560" w:type="dxa"/>
            <w:tcBorders/>
            <w:vAlign w:val="center"/>
          </w:tcPr>
          <w:p>
            <w:pPr>
              <w:snapToGrid w:val="0"/>
              <w:jc w:val="left"/>
            </w:pPr>
            <w:r>
              <w:rPr>
                <w:rFonts w:ascii="宋体" w:eastAsia="宋体" w:hAnsi="宋体" w:cs="宋体"/>
                <w:b w:val="0"/>
                <w:i w:val="0"/>
                <w:color w:val="000000"/>
                <w:sz w:val="16"/>
              </w:rPr>
              <w:t xml:space="preserve">重大传染病疫情防控经费(2023年中央专项)</w:t>
            </w:r>
          </w:p>
        </w:tc>
        <w:tc>
          <w:tcPr>
            <w:tcW w:w="1240" w:type="dxa"/>
            <w:tcBorders/>
            <w:vAlign w:val="center"/>
          </w:tcPr>
          <w:p>
            <w:pPr>
              <w:snapToGrid w:val="0"/>
              <w:jc w:val="right"/>
            </w:pPr>
            <w:r>
              <w:rPr>
                <w:rFonts w:ascii="宋体" w:eastAsia="宋体" w:hAnsi="宋体" w:cs="宋体"/>
                <w:b w:val="0"/>
                <w:i w:val="0"/>
                <w:color w:val="000000"/>
                <w:sz w:val="16"/>
              </w:rPr>
              <w:t xml:space="preserve">66,100.00</w:t>
            </w:r>
          </w:p>
        </w:tc>
        <w:tc>
          <w:tcPr>
            <w:tcW w:w="1340" w:type="dxa"/>
            <w:tcBorders/>
            <w:vAlign w:val="center"/>
          </w:tcPr>
          <w:p>
            <w:pPr>
              <w:snapToGrid w:val="0"/>
              <w:jc w:val="right"/>
            </w:pPr>
            <w:r>
              <w:rPr>
                <w:rFonts w:ascii="宋体" w:eastAsia="宋体" w:hAnsi="宋体" w:cs="宋体"/>
                <w:b w:val="0"/>
                <w:i w:val="0"/>
                <w:color w:val="000000"/>
                <w:sz w:val="16"/>
              </w:rPr>
              <w:t xml:space="preserve">66,100.00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2100409</w:t>
            </w:r>
          </w:p>
        </w:tc>
        <w:tc>
          <w:tcPr>
            <w:tcW w:w="4560" w:type="dxa"/>
            <w:tcBorders/>
            <w:vAlign w:val="center"/>
          </w:tcPr>
          <w:p>
            <w:pPr>
              <w:snapToGrid w:val="0"/>
              <w:jc w:val="left"/>
            </w:pPr>
            <w:r>
              <w:rPr>
                <w:rFonts w:ascii="宋体" w:eastAsia="宋体" w:hAnsi="宋体" w:cs="宋体"/>
                <w:b w:val="0"/>
                <w:i w:val="0"/>
                <w:color w:val="000000"/>
                <w:sz w:val="16"/>
              </w:rPr>
              <w:t xml:space="preserve">重点传染病及健康危害因素监测（新冠变异监测（本土变异监测））（2024年中央重大传染病防控经费）</w:t>
            </w:r>
          </w:p>
        </w:tc>
        <w:tc>
          <w:tcPr>
            <w:tcW w:w="1240" w:type="dxa"/>
            <w:tcBorders/>
            <w:vAlign w:val="center"/>
          </w:tcPr>
          <w:p>
            <w:pPr>
              <w:snapToGrid w:val="0"/>
              <w:jc w:val="right"/>
            </w:pPr>
            <w:r>
              <w:rPr>
                <w:rFonts w:ascii="宋体" w:eastAsia="宋体" w:hAnsi="宋体" w:cs="宋体"/>
                <w:b w:val="0"/>
                <w:i w:val="0"/>
                <w:color w:val="000000"/>
                <w:sz w:val="16"/>
              </w:rPr>
              <w:t xml:space="preserve">60,000.00</w:t>
            </w:r>
          </w:p>
        </w:tc>
        <w:tc>
          <w:tcPr>
            <w:tcW w:w="1340" w:type="dxa"/>
            <w:tcBorders/>
            <w:vAlign w:val="center"/>
          </w:tcPr>
          <w:p>
            <w:pPr>
              <w:snapToGrid w:val="0"/>
              <w:jc w:val="right"/>
            </w:pPr>
            <w:r>
              <w:rPr>
                <w:rFonts w:ascii="宋体" w:eastAsia="宋体" w:hAnsi="宋体" w:cs="宋体"/>
                <w:b w:val="0"/>
                <w:i w:val="0"/>
                <w:color w:val="000000"/>
                <w:sz w:val="16"/>
              </w:rPr>
              <w:t xml:space="preserve">60,000.00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2100410</w:t>
            </w:r>
          </w:p>
        </w:tc>
        <w:tc>
          <w:tcPr>
            <w:tcW w:w="4560" w:type="dxa"/>
            <w:tcBorders/>
            <w:vAlign w:val="center"/>
          </w:tcPr>
          <w:p>
            <w:pPr>
              <w:snapToGrid w:val="0"/>
              <w:jc w:val="left"/>
            </w:pPr>
            <w:r>
              <w:rPr>
                <w:rFonts w:ascii="宋体" w:eastAsia="宋体" w:hAnsi="宋体" w:cs="宋体"/>
                <w:b w:val="0"/>
                <w:i w:val="0"/>
                <w:color w:val="000000"/>
                <w:sz w:val="16"/>
              </w:rPr>
              <w:t xml:space="preserve">突发公共卫生事件应急处置</w:t>
            </w:r>
          </w:p>
        </w:tc>
        <w:tc>
          <w:tcPr>
            <w:tcW w:w="1240" w:type="dxa"/>
            <w:tcBorders/>
            <w:vAlign w:val="center"/>
          </w:tcPr>
          <w:p>
            <w:pPr>
              <w:snapToGrid w:val="0"/>
              <w:jc w:val="right"/>
            </w:pPr>
            <w:r>
              <w:rPr>
                <w:rFonts w:ascii="宋体" w:eastAsia="宋体" w:hAnsi="宋体" w:cs="宋体"/>
                <w:b w:val="0"/>
                <w:i w:val="0"/>
                <w:color w:val="000000"/>
                <w:sz w:val="16"/>
              </w:rPr>
              <w:t xml:space="preserve">19,200.00</w:t>
            </w:r>
          </w:p>
        </w:tc>
        <w:tc>
          <w:tcPr>
            <w:tcW w:w="1340" w:type="dxa"/>
            <w:tcBorders/>
            <w:vAlign w:val="center"/>
          </w:tcPr>
          <w:p>
            <w:pPr>
              <w:snapToGrid w:val="0"/>
              <w:jc w:val="right"/>
            </w:pPr>
            <w:r>
              <w:rPr>
                <w:rFonts w:ascii="宋体" w:eastAsia="宋体" w:hAnsi="宋体" w:cs="宋体"/>
                <w:b w:val="0"/>
                <w:i w:val="0"/>
                <w:color w:val="000000"/>
                <w:sz w:val="16"/>
              </w:rPr>
              <w:t xml:space="preserve">19,200.00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2100410</w:t>
            </w:r>
          </w:p>
        </w:tc>
        <w:tc>
          <w:tcPr>
            <w:tcW w:w="4560" w:type="dxa"/>
            <w:tcBorders/>
            <w:vAlign w:val="center"/>
          </w:tcPr>
          <w:p>
            <w:pPr>
              <w:snapToGrid w:val="0"/>
              <w:jc w:val="left"/>
            </w:pPr>
            <w:r>
              <w:rPr>
                <w:rFonts w:ascii="宋体" w:eastAsia="宋体" w:hAnsi="宋体" w:cs="宋体"/>
                <w:b w:val="0"/>
                <w:i w:val="0"/>
                <w:color w:val="000000"/>
                <w:sz w:val="16"/>
              </w:rPr>
              <w:t xml:space="preserve">新冠病毒变异监测-01中央直达</w:t>
            </w:r>
          </w:p>
        </w:tc>
        <w:tc>
          <w:tcPr>
            <w:tcW w:w="1240" w:type="dxa"/>
            <w:tcBorders/>
            <w:vAlign w:val="center"/>
          </w:tcPr>
          <w:p>
            <w:pPr>
              <w:snapToGrid w:val="0"/>
              <w:jc w:val="right"/>
            </w:pPr>
            <w:r>
              <w:rPr>
                <w:rFonts w:ascii="宋体" w:eastAsia="宋体" w:hAnsi="宋体" w:cs="宋体"/>
                <w:b w:val="0"/>
                <w:i w:val="0"/>
                <w:color w:val="000000"/>
                <w:sz w:val="16"/>
              </w:rPr>
              <w:t xml:space="preserve">19,200.00</w:t>
            </w:r>
          </w:p>
        </w:tc>
        <w:tc>
          <w:tcPr>
            <w:tcW w:w="1340" w:type="dxa"/>
            <w:tcBorders/>
            <w:vAlign w:val="center"/>
          </w:tcPr>
          <w:p>
            <w:pPr>
              <w:snapToGrid w:val="0"/>
              <w:jc w:val="right"/>
            </w:pPr>
            <w:r>
              <w:rPr>
                <w:rFonts w:ascii="宋体" w:eastAsia="宋体" w:hAnsi="宋体" w:cs="宋体"/>
                <w:b w:val="0"/>
                <w:i w:val="0"/>
                <w:color w:val="000000"/>
                <w:sz w:val="16"/>
              </w:rPr>
              <w:t xml:space="preserve">19,200.00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2100499</w:t>
            </w:r>
          </w:p>
        </w:tc>
        <w:tc>
          <w:tcPr>
            <w:tcW w:w="4560" w:type="dxa"/>
            <w:tcBorders/>
            <w:vAlign w:val="center"/>
          </w:tcPr>
          <w:p>
            <w:pPr>
              <w:snapToGrid w:val="0"/>
              <w:jc w:val="left"/>
            </w:pPr>
            <w:r>
              <w:rPr>
                <w:rFonts w:ascii="宋体" w:eastAsia="宋体" w:hAnsi="宋体" w:cs="宋体"/>
                <w:b w:val="0"/>
                <w:i w:val="0"/>
                <w:color w:val="000000"/>
                <w:sz w:val="16"/>
              </w:rPr>
              <w:t xml:space="preserve">其他公共卫生支出</w:t>
            </w:r>
          </w:p>
        </w:tc>
        <w:tc>
          <w:tcPr>
            <w:tcW w:w="1240" w:type="dxa"/>
            <w:tcBorders/>
            <w:vAlign w:val="center"/>
          </w:tcPr>
          <w:p>
            <w:pPr>
              <w:snapToGrid w:val="0"/>
              <w:jc w:val="right"/>
            </w:pPr>
            <w:r>
              <w:rPr>
                <w:rFonts w:ascii="宋体" w:eastAsia="宋体" w:hAnsi="宋体" w:cs="宋体"/>
                <w:b w:val="0"/>
                <w:i w:val="0"/>
                <w:color w:val="000000"/>
                <w:sz w:val="16"/>
              </w:rPr>
              <w:t xml:space="preserve">320,000.00</w:t>
            </w:r>
          </w:p>
        </w:tc>
        <w:tc>
          <w:tcPr>
            <w:tcW w:w="1340" w:type="dxa"/>
            <w:tcBorders/>
            <w:vAlign w:val="center"/>
          </w:tcPr>
          <w:p>
            <w:pPr>
              <w:snapToGrid w:val="0"/>
              <w:jc w:val="right"/>
            </w:pPr>
            <w:r>
              <w:rPr>
                <w:rFonts w:ascii="宋体" w:eastAsia="宋体" w:hAnsi="宋体" w:cs="宋体"/>
                <w:b w:val="0"/>
                <w:i w:val="0"/>
                <w:color w:val="000000"/>
                <w:sz w:val="16"/>
              </w:rPr>
              <w:t xml:space="preserve">320,000.00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2100499</w:t>
            </w:r>
          </w:p>
        </w:tc>
        <w:tc>
          <w:tcPr>
            <w:tcW w:w="4560" w:type="dxa"/>
            <w:tcBorders/>
            <w:vAlign w:val="center"/>
          </w:tcPr>
          <w:p>
            <w:pPr>
              <w:snapToGrid w:val="0"/>
              <w:jc w:val="left"/>
            </w:pPr>
            <w:r>
              <w:rPr>
                <w:rFonts w:ascii="宋体" w:eastAsia="宋体" w:hAnsi="宋体" w:cs="宋体"/>
                <w:b w:val="0"/>
                <w:i w:val="0"/>
                <w:color w:val="000000"/>
                <w:sz w:val="16"/>
              </w:rPr>
              <w:t xml:space="preserve">公共卫生服务-常见恶性肿瘤早诊早治项目（2024年）</w:t>
            </w:r>
          </w:p>
        </w:tc>
        <w:tc>
          <w:tcPr>
            <w:tcW w:w="1240" w:type="dxa"/>
            <w:tcBorders/>
            <w:vAlign w:val="center"/>
          </w:tcPr>
          <w:p>
            <w:pPr>
              <w:snapToGrid w:val="0"/>
              <w:jc w:val="right"/>
            </w:pPr>
            <w:r>
              <w:rPr>
                <w:rFonts w:ascii="宋体" w:eastAsia="宋体" w:hAnsi="宋体" w:cs="宋体"/>
                <w:b w:val="0"/>
                <w:i w:val="0"/>
                <w:color w:val="000000"/>
                <w:sz w:val="16"/>
              </w:rPr>
              <w:t xml:space="preserve">320,000.00</w:t>
            </w:r>
          </w:p>
        </w:tc>
        <w:tc>
          <w:tcPr>
            <w:tcW w:w="1340" w:type="dxa"/>
            <w:tcBorders/>
            <w:vAlign w:val="center"/>
          </w:tcPr>
          <w:p>
            <w:pPr>
              <w:snapToGrid w:val="0"/>
              <w:jc w:val="right"/>
            </w:pPr>
            <w:r>
              <w:rPr>
                <w:rFonts w:ascii="宋体" w:eastAsia="宋体" w:hAnsi="宋体" w:cs="宋体"/>
                <w:b w:val="0"/>
                <w:i w:val="0"/>
                <w:color w:val="000000"/>
                <w:sz w:val="16"/>
              </w:rPr>
              <w:t xml:space="preserve">320,000.00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21017</w:t>
            </w:r>
          </w:p>
        </w:tc>
        <w:tc>
          <w:tcPr>
            <w:tcW w:w="4560" w:type="dxa"/>
            <w:tcBorders/>
            <w:vAlign w:val="center"/>
          </w:tcPr>
          <w:p>
            <w:pPr>
              <w:snapToGrid w:val="0"/>
              <w:jc w:val="left"/>
            </w:pPr>
            <w:r>
              <w:rPr>
                <w:rFonts w:ascii="宋体" w:eastAsia="宋体" w:hAnsi="宋体" w:cs="宋体"/>
                <w:b w:val="0"/>
                <w:i w:val="0"/>
                <w:color w:val="000000"/>
                <w:sz w:val="16"/>
              </w:rPr>
              <w:t xml:space="preserve">中医药事务</w:t>
            </w:r>
          </w:p>
        </w:tc>
        <w:tc>
          <w:tcPr>
            <w:tcW w:w="1240" w:type="dxa"/>
            <w:tcBorders/>
            <w:vAlign w:val="center"/>
          </w:tcPr>
          <w:p>
            <w:pPr>
              <w:snapToGrid w:val="0"/>
              <w:jc w:val="right"/>
            </w:pPr>
            <w:r>
              <w:rPr>
                <w:rFonts w:ascii="宋体" w:eastAsia="宋体" w:hAnsi="宋体" w:cs="宋体"/>
                <w:b w:val="0"/>
                <w:i w:val="0"/>
                <w:color w:val="000000"/>
                <w:sz w:val="16"/>
              </w:rPr>
              <w:t xml:space="preserve">555,000.00</w:t>
            </w:r>
          </w:p>
        </w:tc>
        <w:tc>
          <w:tcPr>
            <w:tcW w:w="1340" w:type="dxa"/>
            <w:tcBorders/>
            <w:vAlign w:val="center"/>
          </w:tcPr>
          <w:p>
            <w:pPr>
              <w:snapToGrid w:val="0"/>
              <w:jc w:val="right"/>
            </w:pPr>
            <w:r>
              <w:rPr>
                <w:rFonts w:ascii="宋体" w:eastAsia="宋体" w:hAnsi="宋体" w:cs="宋体"/>
                <w:b w:val="0"/>
                <w:i w:val="0"/>
                <w:color w:val="000000"/>
                <w:sz w:val="16"/>
              </w:rPr>
              <w:t xml:space="preserve">555,000.00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2101704</w:t>
            </w:r>
          </w:p>
        </w:tc>
        <w:tc>
          <w:tcPr>
            <w:tcW w:w="4560" w:type="dxa"/>
            <w:tcBorders/>
            <w:vAlign w:val="center"/>
          </w:tcPr>
          <w:p>
            <w:pPr>
              <w:snapToGrid w:val="0"/>
              <w:jc w:val="left"/>
            </w:pPr>
            <w:r>
              <w:rPr>
                <w:rFonts w:ascii="宋体" w:eastAsia="宋体" w:hAnsi="宋体" w:cs="宋体"/>
                <w:b w:val="0"/>
                <w:i w:val="0"/>
                <w:color w:val="000000"/>
                <w:sz w:val="16"/>
              </w:rPr>
              <w:t xml:space="preserve">中医（民族医）药专项</w:t>
            </w:r>
          </w:p>
        </w:tc>
        <w:tc>
          <w:tcPr>
            <w:tcW w:w="1240" w:type="dxa"/>
            <w:tcBorders/>
            <w:vAlign w:val="center"/>
          </w:tcPr>
          <w:p>
            <w:pPr>
              <w:snapToGrid w:val="0"/>
              <w:jc w:val="right"/>
            </w:pPr>
            <w:r>
              <w:rPr>
                <w:rFonts w:ascii="宋体" w:eastAsia="宋体" w:hAnsi="宋体" w:cs="宋体"/>
                <w:b w:val="0"/>
                <w:i w:val="0"/>
                <w:color w:val="000000"/>
                <w:sz w:val="16"/>
              </w:rPr>
              <w:t xml:space="preserve">555,000.00</w:t>
            </w:r>
          </w:p>
        </w:tc>
        <w:tc>
          <w:tcPr>
            <w:tcW w:w="1340" w:type="dxa"/>
            <w:tcBorders/>
            <w:vAlign w:val="center"/>
          </w:tcPr>
          <w:p>
            <w:pPr>
              <w:snapToGrid w:val="0"/>
              <w:jc w:val="right"/>
            </w:pPr>
            <w:r>
              <w:rPr>
                <w:rFonts w:ascii="宋体" w:eastAsia="宋体" w:hAnsi="宋体" w:cs="宋体"/>
                <w:b w:val="0"/>
                <w:i w:val="0"/>
                <w:color w:val="000000"/>
                <w:sz w:val="16"/>
              </w:rPr>
              <w:t xml:space="preserve">555,000.00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2101704</w:t>
            </w:r>
          </w:p>
        </w:tc>
        <w:tc>
          <w:tcPr>
            <w:tcW w:w="4560" w:type="dxa"/>
            <w:tcBorders/>
            <w:vAlign w:val="center"/>
          </w:tcPr>
          <w:p>
            <w:pPr>
              <w:snapToGrid w:val="0"/>
              <w:jc w:val="left"/>
            </w:pPr>
            <w:r>
              <w:rPr>
                <w:rFonts w:ascii="宋体" w:eastAsia="宋体" w:hAnsi="宋体" w:cs="宋体"/>
                <w:b w:val="0"/>
                <w:i w:val="0"/>
                <w:color w:val="000000"/>
                <w:sz w:val="16"/>
              </w:rPr>
              <w:t xml:space="preserve">天津市中西医结合重点专科-01直达资金-2024年中医药事业传承与发展（第二批）</w:t>
            </w:r>
          </w:p>
        </w:tc>
        <w:tc>
          <w:tcPr>
            <w:tcW w:w="1240" w:type="dxa"/>
            <w:tcBorders/>
            <w:vAlign w:val="center"/>
          </w:tcPr>
          <w:p>
            <w:pPr>
              <w:snapToGrid w:val="0"/>
              <w:jc w:val="right"/>
            </w:pPr>
            <w:r>
              <w:rPr>
                <w:rFonts w:ascii="宋体" w:eastAsia="宋体" w:hAnsi="宋体" w:cs="宋体"/>
                <w:b w:val="0"/>
                <w:i w:val="0"/>
                <w:color w:val="000000"/>
                <w:sz w:val="16"/>
              </w:rPr>
              <w:t xml:space="preserve">400,000.00</w:t>
            </w:r>
          </w:p>
        </w:tc>
        <w:tc>
          <w:tcPr>
            <w:tcW w:w="1340" w:type="dxa"/>
            <w:tcBorders/>
            <w:vAlign w:val="center"/>
          </w:tcPr>
          <w:p>
            <w:pPr>
              <w:snapToGrid w:val="0"/>
              <w:jc w:val="right"/>
            </w:pPr>
            <w:r>
              <w:rPr>
                <w:rFonts w:ascii="宋体" w:eastAsia="宋体" w:hAnsi="宋体" w:cs="宋体"/>
                <w:b w:val="0"/>
                <w:i w:val="0"/>
                <w:color w:val="000000"/>
                <w:sz w:val="16"/>
              </w:rPr>
              <w:t xml:space="preserve">400,000.00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2101704</w:t>
            </w:r>
          </w:p>
        </w:tc>
        <w:tc>
          <w:tcPr>
            <w:tcW w:w="4560" w:type="dxa"/>
            <w:tcBorders/>
            <w:vAlign w:val="center"/>
          </w:tcPr>
          <w:p>
            <w:pPr>
              <w:snapToGrid w:val="0"/>
              <w:jc w:val="left"/>
            </w:pPr>
            <w:r>
              <w:rPr>
                <w:rFonts w:ascii="宋体" w:eastAsia="宋体" w:hAnsi="宋体" w:cs="宋体"/>
                <w:b w:val="0"/>
                <w:i w:val="0"/>
                <w:color w:val="000000"/>
                <w:sz w:val="16"/>
              </w:rPr>
              <w:t xml:space="preserve">中医药事业传承与发展-天津市名中医传承工作室建设（2024年）</w:t>
            </w:r>
          </w:p>
        </w:tc>
        <w:tc>
          <w:tcPr>
            <w:tcW w:w="1240" w:type="dxa"/>
            <w:tcBorders/>
            <w:vAlign w:val="center"/>
          </w:tcPr>
          <w:p>
            <w:pPr>
              <w:snapToGrid w:val="0"/>
              <w:jc w:val="right"/>
            </w:pPr>
            <w:r>
              <w:rPr>
                <w:rFonts w:ascii="宋体" w:eastAsia="宋体" w:hAnsi="宋体" w:cs="宋体"/>
                <w:b w:val="0"/>
                <w:i w:val="0"/>
                <w:color w:val="000000"/>
                <w:sz w:val="16"/>
              </w:rPr>
              <w:t xml:space="preserve">100,000.00</w:t>
            </w:r>
          </w:p>
        </w:tc>
        <w:tc>
          <w:tcPr>
            <w:tcW w:w="1340" w:type="dxa"/>
            <w:tcBorders/>
            <w:vAlign w:val="center"/>
          </w:tcPr>
          <w:p>
            <w:pPr>
              <w:snapToGrid w:val="0"/>
              <w:jc w:val="right"/>
            </w:pPr>
            <w:r>
              <w:rPr>
                <w:rFonts w:ascii="宋体" w:eastAsia="宋体" w:hAnsi="宋体" w:cs="宋体"/>
                <w:b w:val="0"/>
                <w:i w:val="0"/>
                <w:color w:val="000000"/>
                <w:sz w:val="16"/>
              </w:rPr>
              <w:t xml:space="preserve">100,000.00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2101704</w:t>
            </w:r>
          </w:p>
        </w:tc>
        <w:tc>
          <w:tcPr>
            <w:tcW w:w="4560" w:type="dxa"/>
            <w:tcBorders/>
            <w:vAlign w:val="center"/>
          </w:tcPr>
          <w:p>
            <w:pPr>
              <w:snapToGrid w:val="0"/>
              <w:jc w:val="left"/>
            </w:pPr>
            <w:r>
              <w:rPr>
                <w:rFonts w:ascii="宋体" w:eastAsia="宋体" w:hAnsi="宋体" w:cs="宋体"/>
                <w:b w:val="0"/>
                <w:i w:val="0"/>
                <w:color w:val="000000"/>
                <w:sz w:val="16"/>
              </w:rPr>
              <w:t xml:space="preserve">中医药事业传承与发展-中医药重点领域科学技术专项（2024年）</w:t>
            </w:r>
          </w:p>
        </w:tc>
        <w:tc>
          <w:tcPr>
            <w:tcW w:w="1240" w:type="dxa"/>
            <w:tcBorders/>
            <w:vAlign w:val="center"/>
          </w:tcPr>
          <w:p>
            <w:pPr>
              <w:snapToGrid w:val="0"/>
              <w:jc w:val="right"/>
            </w:pPr>
            <w:r>
              <w:rPr>
                <w:rFonts w:ascii="宋体" w:eastAsia="宋体" w:hAnsi="宋体" w:cs="宋体"/>
                <w:b w:val="0"/>
                <w:i w:val="0"/>
                <w:color w:val="000000"/>
                <w:sz w:val="16"/>
              </w:rPr>
              <w:t xml:space="preserve">30,000.00</w:t>
            </w:r>
          </w:p>
        </w:tc>
        <w:tc>
          <w:tcPr>
            <w:tcW w:w="1340" w:type="dxa"/>
            <w:tcBorders/>
            <w:vAlign w:val="center"/>
          </w:tcPr>
          <w:p>
            <w:pPr>
              <w:snapToGrid w:val="0"/>
              <w:jc w:val="right"/>
            </w:pPr>
            <w:r>
              <w:rPr>
                <w:rFonts w:ascii="宋体" w:eastAsia="宋体" w:hAnsi="宋体" w:cs="宋体"/>
                <w:b w:val="0"/>
                <w:i w:val="0"/>
                <w:color w:val="000000"/>
                <w:sz w:val="16"/>
              </w:rPr>
              <w:t xml:space="preserve">30,000.00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2101704</w:t>
            </w:r>
          </w:p>
        </w:tc>
        <w:tc>
          <w:tcPr>
            <w:tcW w:w="4560" w:type="dxa"/>
            <w:tcBorders/>
            <w:vAlign w:val="center"/>
          </w:tcPr>
          <w:p>
            <w:pPr>
              <w:snapToGrid w:val="0"/>
              <w:jc w:val="left"/>
            </w:pPr>
            <w:r>
              <w:rPr>
                <w:rFonts w:ascii="宋体" w:eastAsia="宋体" w:hAnsi="宋体" w:cs="宋体"/>
                <w:b w:val="0"/>
                <w:i w:val="0"/>
                <w:color w:val="000000"/>
                <w:sz w:val="16"/>
              </w:rPr>
              <w:t xml:space="preserve">中医药事业传承与发展-中医中西医结合科学研究课题（2024年）</w:t>
            </w:r>
          </w:p>
        </w:tc>
        <w:tc>
          <w:tcPr>
            <w:tcW w:w="1240" w:type="dxa"/>
            <w:tcBorders/>
            <w:vAlign w:val="center"/>
          </w:tcPr>
          <w:p>
            <w:pPr>
              <w:snapToGrid w:val="0"/>
              <w:jc w:val="right"/>
            </w:pPr>
            <w:r>
              <w:rPr>
                <w:rFonts w:ascii="宋体" w:eastAsia="宋体" w:hAnsi="宋体" w:cs="宋体"/>
                <w:b w:val="0"/>
                <w:i w:val="0"/>
                <w:color w:val="000000"/>
                <w:sz w:val="16"/>
              </w:rPr>
              <w:t xml:space="preserve">25,000.00</w:t>
            </w:r>
          </w:p>
        </w:tc>
        <w:tc>
          <w:tcPr>
            <w:tcW w:w="1340" w:type="dxa"/>
            <w:tcBorders/>
            <w:vAlign w:val="center"/>
          </w:tcPr>
          <w:p>
            <w:pPr>
              <w:snapToGrid w:val="0"/>
              <w:jc w:val="right"/>
            </w:pPr>
            <w:r>
              <w:rPr>
                <w:rFonts w:ascii="宋体" w:eastAsia="宋体" w:hAnsi="宋体" w:cs="宋体"/>
                <w:b w:val="0"/>
                <w:i w:val="0"/>
                <w:color w:val="000000"/>
                <w:sz w:val="16"/>
              </w:rPr>
              <w:t xml:space="preserve">25,000.00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635"/>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8"/>
      <w:bookmarkStart w:id="42" w:name="_Toc1068592552"/>
      <w:bookmarkStart w:id="43" w:name="_Toc190171269"/>
      <w:bookmarkStart w:id="44" w:name="_Toc245797798"/>
      <w:bookmarkStart w:id="45" w:name="_Toc229642691"/>
      <w:r>
        <w:rPr>
          <w:rFonts w:ascii="方正小标宋简体" w:eastAsia="方正小标宋简体" w:hAnsi="方正小标宋简体" w:cs="方正小标宋简体" w:hint="eastAsia"/>
          <w:b w:val="0"/>
        </w:rPr>
        <w:t xml:space="preserve">第三部分 2024年度部门决算情况说明</w:t>
      </w:r>
      <w:bookmarkEnd w:id="42"/>
      <w:bookmarkEnd w:id="43"/>
      <w:bookmarkEnd w:id="44"/>
      <w:bookmarkEnd w:id="45"/>
    </w:p>
    <w:p>
      <w:pPr>
        <w:pStyle w:val="Heading2"/>
        <w:spacing w:before="0" w:after="0" w:line="600" w:lineRule="exact"/>
        <w:ind w:firstLine="600" w:firstLineChars="200"/>
        <w:rPr>
          <w:rFonts w:ascii="黑体" w:eastAsia="黑体" w:hAnsi="黑体"/>
          <w:bCs w:val="0"/>
          <w:sz w:val="30"/>
          <w:szCs w:val="30"/>
        </w:rPr>
      </w:pPr>
      <w:bookmarkStart w:id="46" w:name="_Toc429281603"/>
      <w:bookmarkStart w:id="47" w:name="_Toc752851347"/>
      <w:bookmarkStart w:id="48" w:name="_Toc576593978"/>
      <w:bookmarkStart w:id="49" w:name="_Toc1512537805"/>
      <w:r>
        <w:rPr>
          <w:rFonts w:ascii="黑体" w:eastAsia="黑体" w:hAnsi="黑体" w:hint="eastAsia"/>
          <w:bCs w:val="0"/>
          <w:sz w:val="30"/>
          <w:szCs w:val="30"/>
        </w:rPr>
        <w:t xml:space="preserve">一、收入支出决算总体情况说明</w:t>
      </w:r>
      <w:bookmarkEnd w:id="46"/>
      <w:bookmarkEnd w:id="47"/>
      <w:bookmarkEnd w:id="48"/>
      <w:bookmarkEnd w:id="49"/>
    </w:p>
    <w:p>
      <w:pPr>
        <w:spacing w:line="600" w:lineRule="exact"/>
        <w:ind w:firstLine="600"/>
        <w:rPr>
          <w:rFonts w:eastAsia="仿宋_GB2312"/>
          <w:sz w:val="30"/>
          <w:szCs w:val="30"/>
        </w:rPr>
      </w:pPr>
      <w:r>
        <w:rPr>
          <w:rFonts w:eastAsia="仿宋_GB2312" w:hint="eastAsia"/>
          <w:sz w:val="30"/>
          <w:szCs w:val="30"/>
        </w:rPr>
        <w:t xml:space="preserve">天津市肿瘤医院</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6,489,963,492.93</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减少630,992,829.48元，下降8.861%</w:t>
      </w:r>
      <w:r>
        <w:rPr>
          <w:rFonts w:eastAsia="仿宋_GB2312" w:hint="eastAsia"/>
          <w:sz w:val="30"/>
          <w:szCs w:val="30"/>
        </w:rPr>
        <w:t xml:space="preserve">，主要原因是</w:t>
      </w:r>
      <w:r>
        <w:rPr>
          <w:rFonts w:eastAsia="仿宋_GB2312" w:hint="eastAsia"/>
          <w:sz w:val="30"/>
          <w:szCs w:val="30"/>
        </w:rPr>
        <w:t xml:space="preserve">因编报口径调整，2024年度收入、支出决算总计不包含非财政拨款结余和专用结余</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一般公共预算财政拨款收入71,582,940.45元、事业收入5,690,743,977.49元、其他收入86,504,741.08元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科学技术支出107,529.90元、社会保障和就业支出36,326,000.00元、卫生健康支出5,676,711,262.15元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0" w:name="_Toc1368772982"/>
      <w:bookmarkStart w:id="51" w:name="_Toc198940905"/>
      <w:bookmarkStart w:id="52" w:name="_Toc1538331348"/>
      <w:bookmarkStart w:id="53" w:name="_Toc1458959096"/>
      <w:r>
        <w:rPr>
          <w:rFonts w:ascii="黑体" w:eastAsia="黑体" w:hAnsi="黑体" w:cs="仿宋_GB2312" w:hint="eastAsia"/>
          <w:bCs w:val="0"/>
          <w:sz w:val="30"/>
          <w:szCs w:val="30"/>
        </w:rPr>
        <w:t xml:space="preserve">二、收入决算情况说明</w:t>
      </w:r>
      <w:bookmarkEnd w:id="50"/>
      <w:bookmarkEnd w:id="51"/>
      <w:bookmarkEnd w:id="52"/>
      <w:bookmarkEnd w:id="53"/>
    </w:p>
    <w:p>
      <w:pPr>
        <w:spacing w:line="600" w:lineRule="exact"/>
        <w:ind w:firstLine="600" w:firstLineChars="200"/>
        <w:rPr>
          <w:rFonts w:eastAsia="仿宋_GB2312"/>
          <w:sz w:val="30"/>
          <w:szCs w:val="30"/>
        </w:rPr>
      </w:pPr>
      <w:r>
        <w:rPr>
          <w:rFonts w:eastAsia="仿宋_GB2312" w:hint="eastAsia"/>
          <w:sz w:val="30"/>
          <w:szCs w:val="30"/>
        </w:rPr>
        <w:t xml:space="preserve">天津市肿瘤医院</w:t>
      </w:r>
      <w:r>
        <w:rPr>
          <w:rFonts w:eastAsia="仿宋_GB2312" w:hint="eastAsia"/>
          <w:sz w:val="30"/>
          <w:szCs w:val="30"/>
        </w:rPr>
        <w:t xml:space="preserve">2024年度本年收入合计</w:t>
      </w:r>
      <w:r>
        <w:rPr>
          <w:rFonts w:eastAsia="仿宋_GB2312" w:hint="eastAsia"/>
          <w:sz w:val="30"/>
          <w:szCs w:val="30"/>
        </w:rPr>
        <w:t xml:space="preserve">5,848,831,659.02</w:t>
      </w:r>
      <w:r>
        <w:rPr>
          <w:rFonts w:eastAsia="仿宋_GB2312" w:hint="eastAsia"/>
          <w:sz w:val="30"/>
          <w:szCs w:val="30"/>
        </w:rPr>
        <w:t xml:space="preserve">元，与2023年度相比</w:t>
      </w:r>
      <w:r>
        <w:rPr>
          <w:rFonts w:eastAsia="仿宋_GB2312" w:hint="eastAsia"/>
          <w:sz w:val="30"/>
          <w:szCs w:val="30"/>
        </w:rPr>
        <w:t xml:space="preserve">增加500,539,620.03元，</w:t>
      </w:r>
      <w:r>
        <w:rPr>
          <w:rFonts w:eastAsia="仿宋_GB2312" w:hint="eastAsia"/>
          <w:sz w:val="30"/>
          <w:szCs w:val="30"/>
        </w:rPr>
        <w:t xml:space="preserve">主要原因是</w:t>
      </w:r>
      <w:r>
        <w:rPr>
          <w:rFonts w:eastAsia="仿宋_GB2312" w:hint="eastAsia"/>
          <w:sz w:val="30"/>
          <w:szCs w:val="30"/>
        </w:rPr>
        <w:t xml:space="preserve">我国癌症发病率持续增长，我院门诊人次和住院人次均有大幅增加，事业收入增加</w:t>
      </w:r>
      <w:r>
        <w:rPr>
          <w:rFonts w:eastAsia="仿宋_GB2312" w:hint="eastAsia"/>
          <w:sz w:val="30"/>
          <w:szCs w:val="30"/>
        </w:rPr>
        <w:t xml:space="preserve">。其中：</w:t>
      </w:r>
      <w:r>
        <w:rPr>
          <w:rFonts w:eastAsia="仿宋_GB2312" w:hint="eastAsia"/>
          <w:sz w:val="30"/>
          <w:szCs w:val="30"/>
        </w:rPr>
        <w:t xml:space="preserve">一般公共预算财政拨款收入71,582,940.45元，占1.224%；事业收入5,690,743,977.49元，占97.297%；其他收入86,504,741.08元，占1.479%</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4" w:name="_Toc1179339603"/>
      <w:bookmarkStart w:id="55" w:name="_Toc757245026"/>
      <w:bookmarkStart w:id="56" w:name="_Toc1122681810"/>
      <w:bookmarkStart w:id="57" w:name="_Toc2115235603"/>
      <w:r>
        <w:rPr>
          <w:rFonts w:ascii="黑体" w:eastAsia="黑体" w:hAnsi="黑体" w:cs="仿宋_GB2312" w:hint="eastAsia"/>
          <w:bCs w:val="0"/>
          <w:sz w:val="30"/>
          <w:szCs w:val="30"/>
        </w:rPr>
        <w:t xml:space="preserve">三、支出决算情况说明</w:t>
      </w:r>
      <w:bookmarkEnd w:id="54"/>
      <w:bookmarkEnd w:id="55"/>
      <w:bookmarkEnd w:id="56"/>
      <w:bookmarkEnd w:id="57"/>
    </w:p>
    <w:p>
      <w:pPr>
        <w:spacing w:line="600" w:lineRule="exact"/>
        <w:ind w:firstLine="600" w:firstLineChars="200"/>
        <w:rPr>
          <w:rFonts w:eastAsia="仿宋_GB2312"/>
          <w:sz w:val="30"/>
          <w:szCs w:val="30"/>
        </w:rPr>
      </w:pPr>
      <w:r>
        <w:rPr>
          <w:rFonts w:eastAsia="仿宋_GB2312" w:hint="eastAsia"/>
          <w:sz w:val="30"/>
          <w:szCs w:val="30"/>
        </w:rPr>
        <w:t xml:space="preserve">天津市肿瘤医院</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5,713,144,792.05</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增加881,412,442.08元，</w:t>
      </w:r>
      <w:r>
        <w:rPr>
          <w:rFonts w:eastAsia="仿宋_GB2312" w:hint="eastAsia"/>
          <w:sz w:val="30"/>
          <w:szCs w:val="30"/>
        </w:rPr>
        <w:t xml:space="preserve">主要原因是</w:t>
      </w:r>
      <w:r>
        <w:rPr>
          <w:rFonts w:eastAsia="仿宋_GB2312" w:hint="eastAsia"/>
          <w:sz w:val="30"/>
          <w:szCs w:val="30"/>
        </w:rPr>
        <w:t xml:space="preserve">1、医疗业务量增加，药品耗材等专用材料费支出增加；2、扩建二期工程付款增加，资本性支出增加</w:t>
      </w:r>
      <w:r>
        <w:rPr>
          <w:rFonts w:eastAsia="仿宋_GB2312" w:hint="eastAsia"/>
          <w:sz w:val="30"/>
          <w:szCs w:val="30"/>
        </w:rPr>
        <w:t xml:space="preserve">。其中：</w:t>
      </w:r>
      <w:r>
        <w:rPr>
          <w:rFonts w:eastAsia="仿宋_GB2312" w:hint="eastAsia"/>
          <w:sz w:val="30"/>
          <w:szCs w:val="30"/>
        </w:rPr>
        <w:t xml:space="preserve">基本支出2,092,964,235.33元，占36.634%；项目支出3,620,180,556.72元，占63.366%</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8" w:name="_Toc1121858128"/>
      <w:bookmarkStart w:id="59" w:name="_Toc1320487183"/>
      <w:bookmarkStart w:id="60" w:name="_Toc2034129458"/>
      <w:bookmarkStart w:id="61" w:name="_Toc1029059860"/>
      <w:r>
        <w:rPr>
          <w:rFonts w:ascii="黑体" w:eastAsia="黑体" w:hAnsi="黑体" w:hint="eastAsia"/>
          <w:bCs w:val="0"/>
          <w:sz w:val="30"/>
          <w:szCs w:val="30"/>
        </w:rPr>
        <w:t xml:space="preserve">四、财政拨款收支决算总体情况说明</w:t>
      </w:r>
      <w:bookmarkEnd w:id="58"/>
      <w:bookmarkEnd w:id="59"/>
      <w:bookmarkEnd w:id="60"/>
      <w:bookmarkEnd w:id="61"/>
    </w:p>
    <w:p>
      <w:pPr>
        <w:spacing w:line="600" w:lineRule="exact"/>
        <w:ind w:firstLine="600"/>
        <w:rPr>
          <w:rFonts w:eastAsia="仿宋_GB2312"/>
          <w:sz w:val="30"/>
          <w:szCs w:val="30"/>
        </w:rPr>
      </w:pPr>
      <w:r>
        <w:rPr>
          <w:rFonts w:eastAsia="仿宋_GB2312" w:hint="eastAsia"/>
          <w:sz w:val="30"/>
          <w:szCs w:val="30"/>
        </w:rPr>
        <w:t xml:space="preserve">天津市肿瘤医院</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71,582,940.45</w:t>
      </w:r>
      <w:r>
        <w:rPr>
          <w:rFonts w:eastAsia="仿宋_GB2312" w:hint="eastAsia"/>
          <w:sz w:val="30"/>
          <w:szCs w:val="30"/>
        </w:rPr>
        <w:t xml:space="preserve">元。与2023年度相比，财政拨款收、支总计各</w:t>
      </w:r>
      <w:r>
        <w:rPr>
          <w:rFonts w:eastAsia="仿宋_GB2312" w:hint="eastAsia"/>
          <w:sz w:val="30"/>
          <w:szCs w:val="30"/>
        </w:rPr>
        <w:t xml:space="preserve">增加9,712,148.42元，增长15.697%，</w:t>
      </w:r>
      <w:r>
        <w:rPr>
          <w:rFonts w:eastAsia="仿宋_GB2312" w:hint="eastAsia"/>
          <w:sz w:val="30"/>
          <w:szCs w:val="30"/>
        </w:rPr>
        <w:t xml:space="preserve">主要原因是</w:t>
      </w:r>
      <w:r>
        <w:rPr>
          <w:rFonts w:eastAsia="仿宋_GB2312" w:hint="eastAsia"/>
          <w:sz w:val="30"/>
          <w:szCs w:val="30"/>
        </w:rPr>
        <w:t xml:space="preserve">财政项目拨款收入、支出增加</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一般公共预算财政拨款71,582,940.45元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科学技术支出107,529.90元、社会保障和就业支出36,326,000.00元、卫生健康支出35,149,410.55元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2" w:name="_Toc1821624013"/>
      <w:bookmarkStart w:id="63" w:name="_Toc1723257729"/>
      <w:bookmarkStart w:id="64" w:name="_Toc163136636"/>
      <w:bookmarkStart w:id="65" w:name="_Toc1332076583"/>
      <w:r>
        <w:rPr>
          <w:rFonts w:ascii="黑体" w:eastAsia="黑体" w:hAnsi="黑体" w:cs="仿宋_GB2312" w:hint="eastAsia"/>
          <w:sz w:val="30"/>
          <w:szCs w:val="30"/>
        </w:rPr>
        <w:t xml:space="preserve">五、一般公共预算财政拨款支出决算情况说明</w:t>
      </w:r>
      <w:bookmarkEnd w:id="62"/>
      <w:bookmarkEnd w:id="63"/>
      <w:bookmarkEnd w:id="64"/>
      <w:bookmarkEnd w:id="65"/>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天津市肿瘤医院2024年度部门决算一般公共预算财政拨款支出合计71,582,940.45元，占本年支出合计的1.253%。与2023年度相比，一般公共预算财政拨款支出</w:t>
      </w:r>
      <w:r>
        <w:rPr>
          <w:rFonts w:eastAsia="仿宋_GB2312" w:hint="eastAsia"/>
          <w:sz w:val="30"/>
          <w:szCs w:val="30"/>
        </w:rPr>
        <w:t xml:space="preserve">增加9,712,148.42元</w:t>
      </w:r>
      <w:r>
        <w:rPr>
          <w:rFonts w:eastAsia="仿宋_GB2312" w:hint="eastAsia"/>
          <w:sz w:val="30"/>
          <w:szCs w:val="30"/>
        </w:rPr>
        <w:t xml:space="preserve">，增长15.697%</w:t>
      </w:r>
      <w:r>
        <w:rPr>
          <w:rFonts w:eastAsia="仿宋_GB2312" w:hint="eastAsia"/>
          <w:sz w:val="30"/>
          <w:szCs w:val="30"/>
        </w:rPr>
        <w:t xml:space="preserve">，主要原因是一般公共预算财政拨款项目支出增加。</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2024年度一般公共预算财政拨款支出71,582,940.45元，主要用于以下方面：</w:t>
      </w:r>
      <w:r>
        <w:rPr>
          <w:rFonts w:eastAsia="仿宋_GB2312" w:hint="eastAsia"/>
          <w:sz w:val="30"/>
          <w:szCs w:val="30"/>
        </w:rPr>
        <w:t xml:space="preserve">科学技术支出（类）支出107,529.90元，占0.150%,社会保障和就业支出（类）支出36,326,000.00元，占50.747%,卫生健康支出（类）支出35,149,410.55元，占49.103%</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2024年度一般公共预算财政拨款支出年初预算为55,397,500.00元，支出决算为71,582,940.45元</w:t>
      </w:r>
      <w:r>
        <w:rPr>
          <w:rFonts w:eastAsia="仿宋_GB2312" w:hint="eastAsia"/>
          <w:sz w:val="30"/>
          <w:szCs w:val="30"/>
        </w:rPr>
        <w:t xml:space="preserve">，完成年初预算的129.217%</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科学技术支出（类）基础研究（款）其他基础研究支出（项）年初预算为66,500.00元，支出决算为26,509.90元，完成年初预算的39.865%，决算数小于预算数的主要原因是：2022年度天津市科技计划项目结转资金项目有部分拨款结转至下年继续使用。</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2.科学技术支出（类）应用研究（款）高技术研究（项）年初预算为20,000.00元，支出决算为20,000.00元，完成年初预算的100.000%，决算数与预算数持平的主要原因是：按照年初预算执行。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科学技术支出（类）其他科学技术支出（款）其他科学技术支出（项）年初预算为226,400.00元，支出决算为61,020.00元，完成年初预算的26.952%，决算数小于预算数的主要原因是：2021年度天津市科技计划项目有部分拨款结转至下年继续使用。</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社会保障和就业支出（类）人力资源和社会保障管理事务（款）引进人才费用（项）年初预算为0.00元，支出决算为1,000,000.00元，决算数大于预算数的主要原因是：第二批卫生健康行业高层次人才选拔培养工程第一年度资助项目为年中追加项目。</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社会保障和就业支出（类）行政事业单位养老支出（款）机关事业单位基本养老保险缴费支出（项）年初预算为23,551,000.00元，支出决算为23,551,000.00元，完成年初预算的100.000%，决算数与预算数持平的主要原因是：按照年初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6.社会保障和就业支出（类）行政事业单位养老支出（款）机关事业单位职业年金缴费支出（项）年初预算为11,775,000.00元，支出决算为11,775,000.00元，完成年初预算的100.000%，决算数与预算数持平的主要原因是：按照年初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7.卫生健康支出（类）公立医院（款）综合医院（项）年初预算为4,918,300.00元，支出决算为19,493,350.00元，完成年初预算的396.343%，决算数大于预算数的主要原因是：公立医院综合改革、住院医师规范化培训、紧缺人才培训等项目存在年中追加的项目拨款。</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8.卫生健康支出（类）公立医院（款）其他专科医院（项）年初预算为6,368,000.00元，支出决算为6,272,241.00元，完成年初预算的98.496%，决算数小于预算数的主要原因是：医师规范化培训项目有部分拨款结转至下年继续使用。</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9.卫生健康支出（类）公共卫生（款）重大公共卫生服务（项）年初预算为1,496,100.00元，支出决算为2,007,619.55元，完成年初预算的134.190%，决算数大于预算数的主要原因是：精神卫生和慢性非传染性病防治（癌症早诊早治）项目存在年中追加的项目拨款。</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10.卫生健康支出（类）公共卫生（款）突发公共卫生事件应急处置（项）年初预算为19,200.00元，支出决算为19,200.00元，完成年初预算的100.000%，决算数与预算数持平的主要原因是：按照年初预算执行。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11.卫生健康支出（类）公共卫生（款）其他公共卫生支出（项）年初预算为320,000.00元，支出决算为320,000.00元，完成年初预算的100.000%，决算数与预算数持平的主要原因是：按照年初预算执行。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12.卫生健康支出（类）行政事业单位医疗（款）事业单位医疗（项）年初预算为4,681,000.00元，支出决算为4,681,000.00元，完成年初预算的100.000%，决算数与预算数持平的主要原因是：按照年初预算执行。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13.卫生健康支出（类）行政事业单位医疗（款）其他行政事业单位医疗支出（项）年初预算为1,801,000.00元，支出决算为1,801,000.00元，完成年初预算的100.000%，决算数与预算数持平的主要原因是：按照年初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14.卫生健康支出（类）中医药事务（款）中医（民族医）药专项（项）年初预算为155,000.00元，支出决算为555,000.00元，完成年初预算的358.065%，决算数大于预算数的主要原因是：天津市中西医结合重点专科项目存在年中追加的项目拨款。</w:t>
      </w:r>
    </w:p>
    <w:p>
      <w:pPr>
        <w:pStyle w:val="Heading2"/>
        <w:spacing w:before="0" w:after="0" w:line="600" w:lineRule="exact"/>
        <w:ind w:firstLine="600" w:firstLineChars="200"/>
        <w:rPr>
          <w:rFonts w:ascii="黑体" w:eastAsia="黑体" w:hAnsi="黑体" w:cs="仿宋_GB2312"/>
          <w:sz w:val="30"/>
          <w:szCs w:val="30"/>
        </w:rPr>
      </w:pPr>
      <w:bookmarkStart w:id="66" w:name="_Toc1648307680"/>
      <w:bookmarkStart w:id="67" w:name="_Toc1507914859"/>
      <w:bookmarkStart w:id="68" w:name="_Toc1828187861"/>
      <w:bookmarkStart w:id="69" w:name="_Toc1127616914"/>
      <w:r>
        <w:rPr>
          <w:rFonts w:ascii="黑体" w:eastAsia="黑体" w:hAnsi="黑体" w:cs="仿宋_GB2312" w:hint="eastAsia"/>
          <w:sz w:val="30"/>
          <w:szCs w:val="30"/>
        </w:rPr>
        <w:t xml:space="preserve">六、一般公共预算财政拨款基本支出决算情况说明</w:t>
      </w:r>
      <w:bookmarkEnd w:id="66"/>
      <w:bookmarkEnd w:id="67"/>
      <w:bookmarkEnd w:id="68"/>
      <w:bookmarkEnd w:id="69"/>
    </w:p>
    <w:p>
      <w:pPr>
        <w:spacing w:line="600" w:lineRule="exact"/>
        <w:ind w:firstLine="600" w:firstLineChars="200"/>
        <w:rPr>
          <w:rFonts w:eastAsia="仿宋_GB2312"/>
          <w:sz w:val="30"/>
          <w:szCs w:val="30"/>
        </w:rPr>
      </w:pPr>
      <w:r>
        <w:rPr>
          <w:rFonts w:eastAsia="仿宋_GB2312" w:hint="eastAsia"/>
          <w:sz w:val="30"/>
          <w:szCs w:val="30"/>
        </w:rPr>
        <w:t xml:space="preserve">天津市肿瘤医院</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45,330,000.00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减少921,000.00元，</w:t>
      </w:r>
      <w:r>
        <w:rPr>
          <w:rFonts w:eastAsia="仿宋_GB2312" w:hint="eastAsia"/>
          <w:sz w:val="30"/>
          <w:szCs w:val="30"/>
        </w:rPr>
        <w:t xml:space="preserve">主要原因是</w:t>
      </w:r>
      <w:r>
        <w:rPr>
          <w:rFonts w:eastAsia="仿宋_GB2312" w:hint="eastAsia"/>
          <w:sz w:val="30"/>
          <w:szCs w:val="30"/>
        </w:rPr>
        <w:t xml:space="preserve">公用经费拨款减少</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人员经费45,330,000.00元，主要包括</w:t>
      </w:r>
      <w:r>
        <w:rPr>
          <w:rFonts w:eastAsia="仿宋_GB2312" w:hint="eastAsia"/>
          <w:sz w:val="30"/>
          <w:szCs w:val="30"/>
        </w:rPr>
        <w:t xml:space="preserve">机关事业单位基本养老保险缴费、职业年金缴费、职工基本医疗保险缴费、其他社会保障缴费、医疗费、退休费、医疗费补助</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0" w:name="_Toc314288823"/>
      <w:bookmarkStart w:id="71" w:name="_Toc1070516966"/>
      <w:bookmarkStart w:id="72" w:name="_Toc568131460"/>
      <w:bookmarkStart w:id="73" w:name="_Toc157358551"/>
      <w:r>
        <w:rPr>
          <w:rFonts w:ascii="黑体" w:eastAsia="黑体" w:hAnsi="黑体" w:cs="仿宋_GB2312" w:hint="eastAsia"/>
          <w:sz w:val="30"/>
          <w:szCs w:val="30"/>
        </w:rPr>
        <w:t xml:space="preserve">七、政府性基金预算财政拨款收支决算情况说明</w:t>
      </w:r>
      <w:bookmarkEnd w:id="70"/>
      <w:bookmarkEnd w:id="71"/>
      <w:bookmarkEnd w:id="72"/>
      <w:bookmarkEnd w:id="73"/>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天津市肿瘤医院2024年度无政府性基金预算财政拨款收入、支出和结转结余。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4" w:name="_Toc1589960188"/>
      <w:bookmarkStart w:id="75" w:name="_Toc873153658"/>
      <w:bookmarkStart w:id="76" w:name="_Toc1172797200"/>
      <w:bookmarkStart w:id="77" w:name="_Toc560652996"/>
      <w:r>
        <w:rPr>
          <w:rFonts w:ascii="黑体" w:eastAsia="黑体" w:hAnsi="黑体" w:cs="仿宋_GB2312" w:hint="eastAsia"/>
          <w:sz w:val="30"/>
          <w:szCs w:val="30"/>
        </w:rPr>
        <w:t xml:space="preserve">八、国有资本经营预算财政拨款收支决算情况说明</w:t>
      </w:r>
      <w:bookmarkEnd w:id="74"/>
      <w:bookmarkEnd w:id="75"/>
      <w:bookmarkEnd w:id="76"/>
      <w:bookmarkEnd w:id="77"/>
    </w:p>
    <w:p>
      <w:pPr>
        <w:spacing w:line="600" w:lineRule="exact"/>
        <w:ind w:firstLine="600" w:firstLineChars="200"/>
        <w:rPr>
          <w:rFonts w:eastAsia="仿宋_GB2312"/>
          <w:sz w:val="30"/>
          <w:szCs w:val="30"/>
        </w:rPr>
      </w:pPr>
      <w:bookmarkStart w:id="78" w:name="_GoBack"/>
      <w:bookmarkEnd w:id="78"/>
      <w:r>
        <w:rPr>
          <w:rFonts w:eastAsia="仿宋_GB2312" w:hint="eastAsia"/>
          <w:sz w:val="30"/>
          <w:szCs w:val="30"/>
        </w:rPr>
        <w:t xml:space="preserve">天津市肿瘤医院2024年度无国有资本经营预算财政拨款收入、支出和结转结余。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9" w:name="_Toc1597628234"/>
      <w:bookmarkStart w:id="80" w:name="_Toc1337770055"/>
      <w:bookmarkStart w:id="81" w:name="_Toc1884144383"/>
      <w:bookmarkStart w:id="82" w:name="_Toc1321860095"/>
      <w:r>
        <w:rPr>
          <w:rFonts w:ascii="黑体" w:eastAsia="黑体" w:hAnsi="黑体" w:cs="仿宋_GB2312" w:hint="eastAsia"/>
          <w:sz w:val="30"/>
          <w:szCs w:val="30"/>
        </w:rPr>
        <w:t xml:space="preserve">九、财政拨款“三公”经费支出决算情况说明</w:t>
      </w:r>
      <w:bookmarkEnd w:id="79"/>
      <w:bookmarkEnd w:id="80"/>
      <w:bookmarkEnd w:id="81"/>
      <w:bookmarkEnd w:id="82"/>
    </w:p>
    <w:p>
      <w:pPr>
        <w:spacing w:line="600" w:lineRule="exact"/>
        <w:ind w:firstLine="600" w:firstLineChars="200"/>
        <w:rPr>
          <w:rFonts w:ascii="楷体" w:eastAsia="楷体" w:hAnsi="楷体" w:cs="楷体"/>
          <w:b/>
          <w:bCs/>
          <w:sz w:val="30"/>
          <w:szCs w:val="30"/>
        </w:rPr>
      </w:pPr>
      <w:bookmarkStart w:id="83" w:name="_Toc99152753"/>
      <w:bookmarkStart w:id="84" w:name="_Toc784288450"/>
      <w:r>
        <w:rPr>
          <w:rFonts w:ascii="楷体" w:eastAsia="楷体" w:hAnsi="楷体" w:cs="楷体" w:hint="eastAsia"/>
          <w:b/>
          <w:bCs/>
          <w:sz w:val="30"/>
          <w:szCs w:val="30"/>
        </w:rPr>
        <w:t xml:space="preserve">（一）总体情况</w:t>
      </w:r>
      <w:bookmarkEnd w:id="83"/>
      <w:bookmarkEnd w:id="84"/>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决算数与预算数持平的主要原因是本年度未用财政拨款经费列支“三公”经费；</w:t>
      </w:r>
      <w:r>
        <w:rPr>
          <w:rFonts w:eastAsia="仿宋_GB2312" w:hint="eastAsia"/>
          <w:sz w:val="30"/>
          <w:szCs w:val="30"/>
        </w:rPr>
        <w:t xml:space="preserve">决算数较上年持平的主要原因是本年度未用财政拨款经费列支“三公”经费。</w:t>
      </w:r>
    </w:p>
    <w:p>
      <w:pPr>
        <w:spacing w:line="600" w:lineRule="exact"/>
        <w:ind w:firstLine="600" w:firstLineChars="200"/>
        <w:rPr>
          <w:rFonts w:ascii="楷体" w:eastAsia="楷体" w:hAnsi="楷体" w:cs="楷体"/>
          <w:b/>
          <w:bCs/>
          <w:sz w:val="30"/>
          <w:szCs w:val="30"/>
        </w:rPr>
      </w:pPr>
      <w:bookmarkStart w:id="85" w:name="_Toc13009599"/>
      <w:bookmarkStart w:id="86" w:name="_Toc281353864"/>
      <w:r>
        <w:rPr>
          <w:rFonts w:ascii="楷体" w:eastAsia="楷体" w:hAnsi="楷体" w:cs="楷体" w:hint="eastAsia"/>
          <w:b/>
          <w:bCs/>
          <w:sz w:val="30"/>
          <w:szCs w:val="30"/>
        </w:rPr>
        <w:t xml:space="preserve">（二）具体情况</w:t>
      </w:r>
      <w:bookmarkEnd w:id="85"/>
      <w:bookmarkEnd w:id="86"/>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决算数较上年持平的主要原因是本年度未用财政拨款经费列支因公出国（境）费。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决算数与预算数持平的主要原因是本年度未用财政拨款经费列支公务用车购置及运行维护费；</w:t>
      </w:r>
      <w:r>
        <w:rPr>
          <w:rFonts w:eastAsia="仿宋_GB2312" w:hint="eastAsia"/>
          <w:sz w:val="30"/>
          <w:szCs w:val="30"/>
        </w:rPr>
        <w:t xml:space="preserve">决算数较上年持平的主要原因是本年度未用财政拨款经费列支公务用车购置及运行维护费。</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决算数与预算数持平的主要原因是本年度未用财政拨款经费列支公务用车运行维护费；</w:t>
      </w:r>
      <w:r>
        <w:rPr>
          <w:rFonts w:eastAsia="仿宋_GB2312" w:hint="eastAsia"/>
          <w:sz w:val="30"/>
          <w:szCs w:val="30"/>
        </w:rPr>
        <w:t xml:space="preserve">决算数较上年持平的主要原因是本年度未用财政拨款经费列支公务用车运行维护费。</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决算数与预算数持平的主要原因是本年度未用财政拨款经费列支公务接待费；</w:t>
      </w:r>
      <w:r>
        <w:rPr>
          <w:rFonts w:eastAsia="仿宋_GB2312" w:hint="eastAsia"/>
          <w:sz w:val="30"/>
          <w:szCs w:val="30"/>
        </w:rPr>
        <w:t xml:space="preserve">决算数较上年持平的主要原因是本年度未用财政拨款经费列支公务接待费。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7" w:name="_Toc20786419"/>
      <w:bookmarkStart w:id="88" w:name="_Toc1895013942"/>
      <w:bookmarkStart w:id="89" w:name="_Toc1349690397"/>
      <w:bookmarkStart w:id="90" w:name="_Toc2102885201"/>
      <w:r>
        <w:rPr>
          <w:rFonts w:ascii="黑体" w:eastAsia="黑体" w:hAnsi="黑体" w:cs="仿宋_GB2312" w:hint="eastAsia"/>
          <w:sz w:val="30"/>
          <w:szCs w:val="30"/>
        </w:rPr>
        <w:t xml:space="preserve">十、机关运行经费支出情况说明</w:t>
      </w:r>
      <w:bookmarkEnd w:id="87"/>
      <w:bookmarkEnd w:id="88"/>
      <w:bookmarkEnd w:id="89"/>
      <w:bookmarkEnd w:id="90"/>
    </w:p>
    <w:p>
      <w:pPr>
        <w:spacing w:line="600" w:lineRule="exact"/>
        <w:ind w:firstLine="600" w:firstLineChars="200"/>
        <w:rPr>
          <w:rFonts w:eastAsia="仿宋_GB2312"/>
          <w:sz w:val="30"/>
          <w:szCs w:val="30"/>
        </w:rPr>
      </w:pPr>
      <w:r>
        <w:rPr>
          <w:rFonts w:eastAsia="仿宋_GB2312" w:hint="eastAsia"/>
          <w:sz w:val="30"/>
          <w:szCs w:val="30"/>
        </w:rPr>
        <w:t xml:space="preserve">天津市肿瘤医院2024年度无机关运行经费。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91" w:name="_Toc1464993319"/>
      <w:bookmarkStart w:id="92" w:name="_Toc169354537"/>
      <w:bookmarkStart w:id="93" w:name="_Toc376739118"/>
      <w:bookmarkStart w:id="94" w:name="_Toc2053194528"/>
      <w:r>
        <w:rPr>
          <w:rFonts w:ascii="黑体" w:eastAsia="黑体" w:hAnsi="黑体" w:cs="仿宋_GB2312" w:hint="eastAsia"/>
          <w:sz w:val="30"/>
          <w:szCs w:val="30"/>
        </w:rPr>
        <w:t xml:space="preserve">十一、政府采购支出情况说明</w:t>
      </w:r>
      <w:bookmarkEnd w:id="91"/>
      <w:bookmarkEnd w:id="92"/>
      <w:bookmarkEnd w:id="93"/>
      <w:bookmarkEnd w:id="94"/>
    </w:p>
    <w:p>
      <w:pPr>
        <w:spacing w:line="600" w:lineRule="exact"/>
        <w:ind w:firstLine="600" w:firstLineChars="200"/>
        <w:jc w:val="both"/>
        <w:rPr>
          <w:rFonts w:eastAsia="仿宋_GB2312"/>
          <w:sz w:val="30"/>
          <w:szCs w:val="30"/>
        </w:rPr>
      </w:pPr>
      <w:r>
        <w:rPr>
          <w:rFonts w:eastAsia="仿宋_GB2312" w:hint="eastAsia"/>
          <w:sz w:val="30"/>
          <w:szCs w:val="30"/>
        </w:rPr>
        <w:t xml:space="preserve">天津市肿瘤医院2024年政府采购支出总额255,757,182.80元，其中：政府采购货物支出47,591,407.00元、政府采购工程支出17,108,786.00元、政府采购服务支出191,056,989.80元。授予中小企业合同金额196,422,176.80元，占政府采购支出总额的76.800%，其中：授予小微企业合同金额162,165,542.80元，占政府采购支出总额的63.406%；货物采购授予中小企业合同金额占货物支出金额的30.343%，工程采购授予中小企业合同金额占工程支出金额的100.000%，服务采购授予中小企业合同金额占服务支出金额的86.295%。</w:t>
      </w:r>
    </w:p>
    <w:p>
      <w:pPr>
        <w:pStyle w:val="Heading2"/>
        <w:spacing w:before="0" w:after="0" w:line="600" w:lineRule="exact"/>
        <w:ind w:firstLine="600" w:firstLineChars="200"/>
        <w:rPr>
          <w:rFonts w:ascii="黑体" w:eastAsia="黑体" w:hAnsi="黑体" w:cs="仿宋_GB2312"/>
          <w:sz w:val="30"/>
          <w:szCs w:val="30"/>
        </w:rPr>
      </w:pPr>
      <w:bookmarkStart w:id="95" w:name="_Toc125708453"/>
      <w:bookmarkStart w:id="96" w:name="_Toc1242699578"/>
      <w:bookmarkStart w:id="97" w:name="_Toc1072564870"/>
      <w:bookmarkStart w:id="98" w:name="_Toc925871084"/>
      <w:r>
        <w:rPr>
          <w:rFonts w:ascii="黑体" w:eastAsia="黑体" w:hAnsi="黑体" w:cs="仿宋_GB2312" w:hint="eastAsia"/>
          <w:sz w:val="30"/>
          <w:szCs w:val="30"/>
        </w:rPr>
        <w:t xml:space="preserve">十二、国有资产占有使用情况说明</w:t>
      </w:r>
      <w:bookmarkEnd w:id="95"/>
      <w:bookmarkEnd w:id="96"/>
      <w:bookmarkEnd w:id="97"/>
      <w:bookmarkEnd w:id="98"/>
    </w:p>
    <w:p>
      <w:pPr>
        <w:spacing w:line="600" w:lineRule="exact"/>
        <w:ind w:firstLine="600" w:firstLineChars="200"/>
        <w:jc w:val="both"/>
        <w:rPr>
          <w:rFonts w:eastAsia="仿宋_GB2312"/>
          <w:sz w:val="30"/>
          <w:szCs w:val="30"/>
        </w:rPr>
      </w:pPr>
      <w:bookmarkStart w:id="99" w:name="_Toc620037172"/>
      <w:r>
        <w:rPr>
          <w:rFonts w:eastAsia="仿宋_GB2312" w:hint="eastAsia"/>
          <w:sz w:val="30"/>
          <w:szCs w:val="30"/>
        </w:rPr>
        <w:t xml:space="preserve">截至2024年12月31日，天津市肿瘤医院共有车辆7辆</w:t>
      </w:r>
      <w:r>
        <w:rPr>
          <w:rFonts w:eastAsia="仿宋_GB2312" w:hint="eastAsia"/>
          <w:sz w:val="30"/>
          <w:szCs w:val="30"/>
        </w:rPr>
        <w:t xml:space="preserve">，其中：</w:t>
      </w:r>
      <w:r>
        <w:rPr>
          <w:rFonts w:eastAsia="仿宋_GB2312" w:hint="eastAsia"/>
          <w:sz w:val="30"/>
          <w:szCs w:val="30"/>
        </w:rPr>
        <w:t xml:space="preserve">特种专业技术用车1辆、其他用车6辆</w:t>
      </w:r>
      <w:r>
        <w:rPr>
          <w:rFonts w:eastAsia="仿宋_GB2312" w:hint="eastAsia"/>
          <w:sz w:val="30"/>
          <w:szCs w:val="30"/>
        </w:rPr>
        <w:t xml:space="preserve">，其他用车主要包括业务用车</w:t>
      </w:r>
      <w:r>
        <w:rPr>
          <w:rFonts w:eastAsia="仿宋_GB2312" w:hint="eastAsia"/>
          <w:sz w:val="30"/>
          <w:szCs w:val="30"/>
        </w:rPr>
        <w:t xml:space="preserve">。单价100万元以上的设备320台（套）。</w:t>
      </w:r>
    </w:p>
    <w:p>
      <w:pPr>
        <w:pStyle w:val="Heading2"/>
        <w:spacing w:before="0" w:after="0" w:line="600" w:lineRule="exact"/>
        <w:ind w:firstLine="600" w:firstLineChars="200"/>
        <w:rPr>
          <w:rFonts w:ascii="黑体" w:eastAsia="黑体" w:hAnsi="黑体" w:cs="仿宋_GB2312"/>
          <w:sz w:val="30"/>
          <w:szCs w:val="30"/>
        </w:rPr>
      </w:pPr>
      <w:bookmarkStart w:id="100" w:name="_Toc1805544570"/>
      <w:bookmarkStart w:id="101" w:name="_Toc448802626"/>
      <w:bookmarkStart w:id="102" w:name="_Toc1773340371"/>
      <w:r>
        <w:rPr>
          <w:rFonts w:ascii="黑体" w:eastAsia="黑体" w:hAnsi="黑体" w:cs="仿宋_GB2312" w:hint="eastAsia"/>
          <w:sz w:val="30"/>
          <w:szCs w:val="30"/>
        </w:rPr>
        <w:t xml:space="preserve">十三、预算绩效情况说明</w:t>
      </w:r>
      <w:bookmarkEnd w:id="99"/>
      <w:bookmarkEnd w:id="100"/>
      <w:bookmarkEnd w:id="101"/>
      <w:bookmarkEnd w:id="102"/>
    </w:p>
    <w:p>
      <w:pPr>
        <w:spacing w:line="600" w:lineRule="exact"/>
        <w:jc w:val="both"/>
        <w:rPr>
          <w:rFonts w:eastAsia="仿宋_GB2312"/>
          <w:sz w:val="30"/>
          <w:szCs w:val="30"/>
        </w:rPr>
      </w:pPr>
      <w:r>
        <w:rPr>
          <w:rFonts w:eastAsia="仿宋_GB2312" w:hint="eastAsia"/>
          <w:sz w:val="30"/>
          <w:szCs w:val="30"/>
        </w:rPr>
        <w:t xml:space="preserve">    根据预算绩效管理要求，天津市肿瘤医院已对17个2024年度市级项目开展绩效自评，涉及金额3,461,505,913.00元，自评结果已随部门决算一并公开。</w:t>
      </w:r>
    </w:p>
    <w:p>
      <w:pPr>
        <w:pStyle w:val="Heading2"/>
        <w:spacing w:before="0" w:after="0" w:line="600" w:lineRule="exact"/>
        <w:ind w:firstLine="600" w:firstLineChars="200"/>
        <w:rPr>
          <w:rFonts w:ascii="黑体" w:eastAsia="黑体" w:hAnsi="黑体" w:cs="仿宋_GB2312"/>
          <w:sz w:val="30"/>
          <w:szCs w:val="30"/>
        </w:rPr>
      </w:pPr>
      <w:bookmarkStart w:id="103" w:name="_Toc1843655880"/>
      <w:bookmarkStart w:id="104" w:name="_Toc1063166918"/>
      <w:bookmarkStart w:id="105" w:name="_Toc1753562331"/>
      <w:bookmarkStart w:id="106" w:name="_Toc1374094560"/>
      <w:r>
        <w:rPr>
          <w:rFonts w:ascii="黑体" w:eastAsia="黑体" w:hAnsi="黑体" w:cs="仿宋_GB2312" w:hint="eastAsia"/>
          <w:sz w:val="30"/>
          <w:szCs w:val="30"/>
        </w:rPr>
        <w:t xml:space="preserve">十四、教育、医疗卫生、社会保障和就业、住房保障、涉农补贴等民生支出情况说明</w:t>
      </w:r>
      <w:bookmarkEnd w:id="103"/>
      <w:bookmarkEnd w:id="104"/>
      <w:bookmarkEnd w:id="105"/>
      <w:bookmarkEnd w:id="106"/>
    </w:p>
    <w:p>
      <w:pPr>
        <w:spacing w:line="600" w:lineRule="exact"/>
        <w:rPr>
          <w:rFonts w:eastAsia="楷体"/>
          <w:sz w:val="30"/>
          <w:szCs w:val="30"/>
        </w:rPr>
      </w:pPr>
      <w:r>
        <w:rPr>
          <w:rFonts w:eastAsia="仿宋_GB2312" w:hint="eastAsia"/>
          <w:sz w:val="30"/>
          <w:szCs w:val="30"/>
        </w:rPr>
        <w:t xml:space="preserve">    天津市肿瘤医院不属于乡、镇、街级单位,不涉及公开2024年度教育、医疗卫生、社会保障和就业、住房保障、涉农补贴等民生支出情况。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7" w:name="_Toc56525689"/>
      <w:bookmarkStart w:id="108" w:name="_Toc368130082"/>
      <w:bookmarkStart w:id="109" w:name="_Toc1582447786"/>
      <w:bookmarkStart w:id="110" w:name="_Toc282832597"/>
      <w:r>
        <w:rPr>
          <w:rFonts w:ascii="方正小标宋简体" w:eastAsia="方正小标宋简体" w:hAnsi="方正小标宋简体" w:cs="方正小标宋简体" w:hint="eastAsia"/>
          <w:b w:val="0"/>
        </w:rPr>
        <w:t xml:space="preserve">第四部分  名词解释</w:t>
      </w:r>
      <w:bookmarkEnd w:id="107"/>
      <w:bookmarkEnd w:id="108"/>
      <w:bookmarkEnd w:id="109"/>
      <w:bookmarkEnd w:id="110"/>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header" Target="header1.xml" /><Relationship Id="rId22" Type="http://schemas.openxmlformats.org/officeDocument/2006/relationships/header" Target="header2.xml" /><Relationship Id="rId23" Type="http://schemas.openxmlformats.org/officeDocument/2006/relationships/header" Target="header3.xml" /><Relationship Id="rId24" Type="http://schemas.openxmlformats.org/officeDocument/2006/relationships/footer" Target="footer1.xml" /><Relationship Id="rId25" Type="http://schemas.openxmlformats.org/officeDocument/2006/relationships/footer" Target="footer2.xml" /><Relationship Id="rId26" Type="http://schemas.openxmlformats.org/officeDocument/2006/relationships/footer" Target="footer3.xml" /><Relationship Id="rId27" Type="http://schemas.openxmlformats.org/officeDocument/2006/relationships/footer" Target="footer4.xml" /><Relationship Id="rId28" Type="http://schemas.openxmlformats.org/officeDocument/2006/relationships/footer" Target="footer5.xml" /><Relationship Id="rId29" Type="http://schemas.openxmlformats.org/officeDocument/2006/relationships/theme" Target="theme/theme1.xml" /><Relationship Id="rId3" Type="http://schemas.openxmlformats.org/officeDocument/2006/relationships/customXml" Target="../customXml/item3.xml" /><Relationship Id="rId30" Type="http://schemas.openxmlformats.org/officeDocument/2006/relationships/styles" Target="styles.xml" /><Relationship Id="rId31" Type="http://schemas.openxmlformats.org/officeDocument/2006/relationships/webSettings" Target="webSettings.xml" /><Relationship Id="rId32" Type="http://schemas.openxmlformats.org/officeDocument/2006/relationships/fontTable" Target="fontTable.xml" /><Relationship Id="rId33" Type="http://schemas.openxmlformats.org/officeDocument/2006/relationships/settings" Target="settings.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11.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2.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3.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1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5.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6.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7.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8.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19.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vt:lpwstr>
  </property>
</Properties>
</file>

<file path=customXml/item20.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3.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5.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6.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7.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8.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9.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1709EA4B-BC17-47D8-8A6C-F6BE750A562F}">
  <ds:schemaRefs/>
</ds:datastoreItem>
</file>

<file path=customXml/itemProps11.xml><?xml version="1.0" encoding="utf-8"?>
<ds:datastoreItem xmlns:ds="http://schemas.openxmlformats.org/officeDocument/2006/customXml" ds:itemID="{C3AB585A-6BA2-4FC7-BE37-D151DAAAB6C4}">
  <ds:schemaRefs/>
</ds:datastoreItem>
</file>

<file path=customXml/itemProps12.xml><?xml version="1.0" encoding="utf-8"?>
<ds:datastoreItem xmlns:ds="http://schemas.openxmlformats.org/officeDocument/2006/customXml" ds:itemID="{68CD3A8F-9C94-403B-AEAA-050E2144B593}">
  <ds:schemaRefs/>
</ds:datastoreItem>
</file>

<file path=customXml/itemProps13.xml><?xml version="1.0" encoding="utf-8"?>
<ds:datastoreItem xmlns:ds="http://schemas.openxmlformats.org/officeDocument/2006/customXml" ds:itemID="{E3799C1F-725D-428D-8919-8F8656367B63}">
  <ds:schemaRefs/>
</ds:datastoreItem>
</file>

<file path=customXml/itemProps14.xml><?xml version="1.0" encoding="utf-8"?>
<ds:datastoreItem xmlns:ds="http://schemas.openxmlformats.org/officeDocument/2006/customXml" ds:itemID="{093F2D8C-60D1-42DB-8DB8-50630DD737DE}">
  <ds:schemaRefs/>
</ds:datastoreItem>
</file>

<file path=customXml/itemProps15.xml><?xml version="1.0" encoding="utf-8"?>
<ds:datastoreItem xmlns:ds="http://schemas.openxmlformats.org/officeDocument/2006/customXml" ds:itemID="{611412D9-9BD1-49C6-898E-32E5B10E4A57}">
  <ds:schemaRefs/>
</ds:datastoreItem>
</file>

<file path=customXml/itemProps16.xml><?xml version="1.0" encoding="utf-8"?>
<ds:datastoreItem xmlns:ds="http://schemas.openxmlformats.org/officeDocument/2006/customXml" ds:itemID="{A1C04600-05AE-494A-A77E-2766C36D7927}">
  <ds:schemaRefs/>
</ds:datastoreItem>
</file>

<file path=customXml/itemProps17.xml><?xml version="1.0" encoding="utf-8"?>
<ds:datastoreItem xmlns:ds="http://schemas.openxmlformats.org/officeDocument/2006/customXml" ds:itemID="{8445723E-1C18-4162-BEE5-0642E591AE1D}">
  <ds:schemaRefs/>
</ds:datastoreItem>
</file>

<file path=customXml/itemProps18.xml><?xml version="1.0" encoding="utf-8"?>
<ds:datastoreItem xmlns:ds="http://schemas.openxmlformats.org/officeDocument/2006/customXml" ds:itemID="{A460A401-5645-4B19-9032-4F3214354AD2}">
  <ds:schemaRefs/>
</ds:datastoreItem>
</file>

<file path=customXml/itemProps19.xml><?xml version="1.0" encoding="utf-8"?>
<ds:datastoreItem xmlns:ds="http://schemas.openxmlformats.org/officeDocument/2006/customXml" ds:itemID="{9B7E5BBC-85B6-4507-A266-8A5908359F3F}">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696F2980-23D8-403F-A1D5-FC1C8D10704C}">
  <ds:schemaRefs/>
</ds:datastoreItem>
</file>

<file path=customXml/itemProps3.xml><?xml version="1.0" encoding="utf-8"?>
<ds:datastoreItem xmlns:ds="http://schemas.openxmlformats.org/officeDocument/2006/customXml" ds:itemID="{9A986101-A5D4-42F8-9BD2-ED831C27E849}">
  <ds:schemaRefs/>
</ds:datastoreItem>
</file>

<file path=customXml/itemProps4.xml><?xml version="1.0" encoding="utf-8"?>
<ds:datastoreItem xmlns:ds="http://schemas.openxmlformats.org/officeDocument/2006/customXml" ds:itemID="{30725F48-01CB-48AA-A7BB-504ED9A54385}">
  <ds:schemaRefs/>
</ds:datastoreItem>
</file>

<file path=customXml/itemProps5.xml><?xml version="1.0" encoding="utf-8"?>
<ds:datastoreItem xmlns:ds="http://schemas.openxmlformats.org/officeDocument/2006/customXml" ds:itemID="{A7A12F52-7F7E-49E8-9DED-3D2E6E172A8B}">
  <ds:schemaRefs/>
</ds:datastoreItem>
</file>

<file path=customXml/itemProps6.xml><?xml version="1.0" encoding="utf-8"?>
<ds:datastoreItem xmlns:ds="http://schemas.openxmlformats.org/officeDocument/2006/customXml" ds:itemID="{52C2F3B5-2FED-4CF7-BADE-85673CCA97A7}">
  <ds:schemaRefs/>
</ds:datastoreItem>
</file>

<file path=customXml/itemProps7.xml><?xml version="1.0" encoding="utf-8"?>
<ds:datastoreItem xmlns:ds="http://schemas.openxmlformats.org/officeDocument/2006/customXml" ds:itemID="{29C29699-4F72-40F4-B55A-008B4CA23939}">
  <ds:schemaRefs/>
</ds:datastoreItem>
</file>

<file path=customXml/itemProps8.xml><?xml version="1.0" encoding="utf-8"?>
<ds:datastoreItem xmlns:ds="http://schemas.openxmlformats.org/officeDocument/2006/customXml" ds:itemID="{8B3B8D83-7812-4532-AAD4-C9247D36013A}">
  <ds:schemaRefs/>
</ds:datastoreItem>
</file>

<file path=customXml/itemProps9.xml><?xml version="1.0" encoding="utf-8"?>
<ds:datastoreItem xmlns:ds="http://schemas.openxmlformats.org/officeDocument/2006/customXml" ds:itemID="{217734FF-E389-4970-B253-703D7FC180DD}">
  <ds:schemaRefs/>
</ds:datastoreItem>
</file>

<file path=docProps/app.xml><?xml version="1.0" encoding="utf-8"?>
<Properties xmlns:vt="http://schemas.openxmlformats.org/officeDocument/2006/docPropsVTypes" xmlns="http://schemas.openxmlformats.org/officeDocument/2006/extended-properties">
  <Template>Normal.dotm</Template>
  <TotalTime>34</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2025-07-05T11:27:00Z</cp:lastPrinted>
  <dcterms:created xsi:type="dcterms:W3CDTF">2019-08-08T02:37:00Z</dcterms:created>
  <dcterms:modified xsi:type="dcterms:W3CDTF">2025-08-19T17:41:23Z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